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rPr>
          <w:rFonts w:hint="eastAsia" w:eastAsia="黑体"/>
          <w:b/>
          <w:bCs/>
          <w:sz w:val="84"/>
        </w:rPr>
      </w:pPr>
      <w:r>
        <w:rPr>
          <w:rFonts w:hint="eastAsia" w:eastAsia="黑体"/>
          <w:b/>
          <w:bCs/>
          <w:sz w:val="84"/>
        </w:rPr>
      </w:r>
      <w:r/>
    </w:p>
    <w:p>
      <w:pPr>
        <w:pStyle w:val="991"/>
        <w:ind w:firstLine="0"/>
        <w:jc w:val="center"/>
        <w:rPr>
          <w:rFonts w:hint="eastAsia" w:eastAsia="黑体"/>
          <w:b/>
          <w:bCs/>
          <w:sz w:val="84"/>
        </w:rPr>
      </w:pPr>
      <w:r>
        <w:rPr>
          <w:rFonts w:hint="eastAsia" w:eastAsia="黑体"/>
          <w:b/>
          <w:bCs/>
          <w:sz w:val="84"/>
        </w:rPr>
        <w:t xml:space="preserve">招　标　文　件</w:t>
      </w:r>
      <w:r/>
    </w:p>
    <w:p>
      <w:pPr>
        <w:pStyle w:val="991"/>
        <w:ind w:firstLine="0"/>
        <w:rPr>
          <w:rFonts w:hint="eastAsia"/>
          <w:b/>
          <w:bCs/>
          <w:sz w:val="32"/>
          <w:highlight w:val="yellow"/>
        </w:rPr>
      </w:pPr>
      <w:r>
        <w:rPr>
          <w:rFonts w:hint="eastAsia"/>
          <w:b/>
          <w:bCs/>
          <w:sz w:val="32"/>
          <w:highlight w:val="yellow"/>
        </w:rPr>
      </w:r>
      <w:r/>
    </w:p>
    <w:p>
      <w:pPr>
        <w:pStyle w:val="991"/>
        <w:ind w:firstLine="0"/>
        <w:rPr>
          <w:rFonts w:hint="eastAsia"/>
          <w:b/>
          <w:bCs/>
          <w:sz w:val="32"/>
          <w:highlight w:val="yellow"/>
        </w:rPr>
      </w:pPr>
      <w:r>
        <w:rPr>
          <w:rFonts w:hint="eastAsia"/>
          <w:b/>
          <w:bCs/>
          <w:sz w:val="32"/>
          <w:highlight w:val="yellow"/>
        </w:rPr>
      </w:r>
      <w:r/>
    </w:p>
    <w:p>
      <w:pPr>
        <w:pStyle w:val="991"/>
        <w:ind w:firstLine="0"/>
        <w:rPr>
          <w:rFonts w:hint="eastAsia"/>
          <w:b/>
          <w:bCs/>
          <w:sz w:val="32"/>
          <w:highlight w:val="yellow"/>
        </w:rPr>
      </w:pPr>
      <w:r>
        <w:rPr>
          <w:rFonts w:hint="eastAsia"/>
          <w:b/>
          <w:bCs/>
          <w:sz w:val="32"/>
          <w:highlight w:val="yellow"/>
        </w:rPr>
      </w:r>
      <w:r/>
    </w:p>
    <w:p>
      <w:pPr>
        <w:pStyle w:val="991"/>
        <w:ind w:firstLine="0"/>
        <w:rPr>
          <w:rFonts w:hint="eastAsia"/>
          <w:b/>
          <w:bCs/>
          <w:sz w:val="32"/>
        </w:rPr>
      </w:pPr>
      <w:r>
        <w:rPr>
          <w:rFonts w:hint="eastAsia"/>
          <w:b/>
          <w:bCs/>
          <w:sz w:val="32"/>
          <w:highlight w:val="yellow"/>
        </w:rPr>
        <w:t xml:space="preserve">项目名称：</w:t>
      </w:r>
      <w:r>
        <w:rPr>
          <w:rFonts w:hint="eastAsia"/>
          <w:b/>
          <w:bCs/>
          <w:sz w:val="32"/>
          <w:highlight w:val="yellow"/>
        </w:rPr>
        <w:t xml:space="preserve">常州市新北区春江人民医院物业管理服务项目</w:t>
      </w:r>
      <w:r>
        <w:rPr>
          <w:rFonts w:hint="eastAsia"/>
          <w:b/>
          <w:bCs/>
          <w:sz w:val="32"/>
        </w:rPr>
      </w:r>
      <w:r/>
    </w:p>
    <w:p>
      <w:pPr>
        <w:pStyle w:val="904"/>
        <w:ind w:firstLine="643"/>
        <w:rPr>
          <w:b/>
          <w:color w:val="ff0000"/>
          <w:sz w:val="30"/>
          <w:szCs w:val="30"/>
        </w:rPr>
      </w:pPr>
      <w:r>
        <w:rPr>
          <w:rFonts w:hint="eastAsia"/>
          <w:b/>
          <w:bCs/>
          <w:color w:val="ff0000"/>
          <w:sz w:val="32"/>
        </w:rPr>
        <w:t xml:space="preserve">项目编号：</w:t>
      </w:r>
      <w:r>
        <w:rPr>
          <w:rFonts w:ascii="Arial" w:hAnsi="Arial"/>
          <w:b/>
          <w:bCs/>
          <w:sz w:val="32"/>
          <w:szCs w:val="24"/>
          <w:highlight w:val="yellow"/>
        </w:rPr>
        <w:t xml:space="preserve">JSZC-320400-JZCG-G2025-049</w:t>
      </w:r>
      <w:r>
        <w:rPr>
          <w:rFonts w:ascii="Arial" w:hAnsi="Arial"/>
          <w:b/>
          <w:bCs/>
          <w:sz w:val="32"/>
          <w:szCs w:val="24"/>
          <w:highlight w:val="yellow"/>
        </w:rPr>
        <w:t xml:space="preserve">5</w:t>
      </w:r>
      <w:r>
        <w:rPr>
          <w:rFonts w:hint="eastAsia" w:ascii="Arial" w:hAnsi="Arial"/>
          <w:b/>
          <w:bCs/>
          <w:sz w:val="32"/>
          <w:szCs w:val="24"/>
          <w:highlight w:val="yellow"/>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04"/>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专门面向中小企业）</w:t>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jc w:val="center"/>
        <w:rPr>
          <w:rFonts w:hint="eastAsia"/>
          <w:b/>
          <w:bCs/>
          <w:sz w:val="32"/>
        </w:rPr>
      </w:pPr>
      <w:r>
        <w:rPr>
          <w:rFonts w:hint="eastAsia"/>
          <w:b/>
          <w:bCs/>
          <w:sz w:val="32"/>
        </w:rPr>
        <w:t xml:space="preserve">常州市政府采购中心</w:t>
      </w:r>
      <w:r/>
    </w:p>
    <w:p>
      <w:pPr>
        <w:pStyle w:val="991"/>
        <w:ind w:firstLine="0"/>
        <w:jc w:val="center"/>
        <w:rPr>
          <w:rFonts w:hint="eastAsia"/>
          <w:b/>
          <w:bCs/>
          <w:sz w:val="32"/>
        </w:rPr>
      </w:pPr>
      <w:r>
        <w:rPr>
          <w:b/>
          <w:bCs/>
          <w:sz w:val="32"/>
          <w:highlight w:val="yellow"/>
        </w:rPr>
        <w:t xml:space="preserve">2025</w:t>
      </w:r>
      <w:r>
        <w:rPr>
          <w:rFonts w:hint="eastAsia"/>
          <w:b/>
          <w:bCs/>
          <w:sz w:val="32"/>
          <w:highlight w:val="yellow"/>
        </w:rPr>
        <w:t xml:space="preserve">年 </w:t>
      </w:r>
      <w:r>
        <w:rPr>
          <w:b/>
          <w:bCs/>
          <w:sz w:val="32"/>
          <w:highlight w:val="yellow"/>
        </w:rPr>
        <w:t xml:space="preserve">11</w:t>
      </w:r>
      <w:r>
        <w:rPr>
          <w:rFonts w:hint="eastAsia"/>
          <w:b/>
          <w:bCs/>
          <w:sz w:val="32"/>
          <w:highlight w:val="yellow"/>
        </w:rPr>
        <w:t xml:space="preserve">月</w:t>
      </w:r>
      <w:r>
        <w:rPr>
          <w:b/>
          <w:bCs/>
          <w:sz w:val="32"/>
          <w:highlight w:val="yellow"/>
        </w:rPr>
        <w:t xml:space="preserve">1</w:t>
      </w:r>
      <w:r>
        <w:rPr>
          <w:b/>
          <w:bCs/>
          <w:sz w:val="32"/>
          <w:highlight w:val="yellow"/>
        </w:rPr>
        <w:t xml:space="preserve">9</w:t>
      </w:r>
      <w:r>
        <w:rPr>
          <w:rFonts w:hint="eastAsia"/>
          <w:b/>
          <w:bCs/>
          <w:sz w:val="32"/>
          <w:highlight w:val="yellow"/>
        </w:rPr>
        <w:t xml:space="preserve">日</w:t>
      </w:r>
      <w:r>
        <w:rPr>
          <w:rFonts w:hint="eastAsia"/>
          <w:b/>
          <w:bCs/>
          <w:sz w:val="32"/>
        </w:rPr>
      </w:r>
      <w:r/>
    </w:p>
    <w:p>
      <w:pPr>
        <w:pStyle w:val="991"/>
        <w:ind w:firstLine="0"/>
        <w:rPr>
          <w:rFonts w:hint="eastAsia"/>
          <w:u w:val="single"/>
        </w:rPr>
      </w:pPr>
      <w:r>
        <w:rPr>
          <w:rFonts w:hint="eastAsia"/>
        </w:rPr>
        <w:t xml:space="preserve">                        </w:t>
      </w:r>
      <w:r>
        <w:rPr>
          <w:rFonts w:hint="eastAsia"/>
          <w:u w:val="single"/>
        </w:rPr>
      </w:r>
      <w:r/>
    </w:p>
    <w:p>
      <w:pPr>
        <w:pStyle w:val="991"/>
        <w:ind w:firstLine="0"/>
        <w:jc w:val="center"/>
        <w:rPr>
          <w:rFonts w:hint="eastAsia"/>
        </w:rPr>
      </w:pPr>
      <w:r>
        <w:rPr>
          <w:rFonts w:hint="eastAsia"/>
        </w:rPr>
      </w:r>
      <w:r/>
    </w:p>
    <w:p>
      <w:pPr>
        <w:pStyle w:val="904"/>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rPr>
        <w:t xml:space="preserve"> </w:t>
      </w:r>
      <w:r>
        <w:rPr>
          <w:rFonts w:hint="eastAsia" w:ascii="黑体" w:hAnsi="Arial" w:eastAsia="黑体"/>
          <w:b/>
          <w:sz w:val="44"/>
        </w:rPr>
        <w:t xml:space="preserve">总  目  录</w:t>
      </w:r>
      <w:r/>
    </w:p>
    <w:p>
      <w:pPr>
        <w:pStyle w:val="904"/>
        <w:spacing w:line="480" w:lineRule="auto"/>
        <w:rPr>
          <w:rFonts w:hint="eastAsia" w:ascii="仿宋_GB2312" w:hAnsi="Arial" w:eastAsia="仿宋_GB2312"/>
          <w:b/>
          <w:sz w:val="28"/>
        </w:rPr>
      </w:pPr>
      <w:r>
        <w:rPr>
          <w:rFonts w:hint="eastAsia" w:ascii="仿宋_GB2312" w:hAnsi="Arial" w:eastAsia="仿宋_GB2312"/>
          <w:b/>
          <w:sz w:val="28"/>
        </w:rPr>
      </w:r>
      <w:r/>
    </w:p>
    <w:p>
      <w:pPr>
        <w:pStyle w:val="90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w:t>
      </w:r>
      <w:r>
        <w:rPr>
          <w:rFonts w:hint="eastAsia" w:ascii="黑体" w:hAnsi="宋体" w:eastAsia="黑体"/>
          <w:sz w:val="36"/>
        </w:rPr>
        <w:t xml:space="preserve">购</w:t>
      </w:r>
      <w:r>
        <w:rPr>
          <w:rFonts w:hint="eastAsia" w:ascii="黑体" w:hAnsi="宋体" w:eastAsia="黑体"/>
          <w:sz w:val="36"/>
        </w:rPr>
        <w:t xml:space="preserve">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4"/>
        <w:ind w:firstLine="480"/>
        <w:rPr>
          <w:rFonts w:ascii="宋体" w:hAnsi="宋体"/>
          <w:sz w:val="24"/>
          <w:szCs w:val="24"/>
        </w:rPr>
      </w:pPr>
      <w:r>
        <w:rPr>
          <w:rFonts w:hint="eastAsia" w:ascii="宋体" w:hAnsi="宋体"/>
          <w:sz w:val="24"/>
          <w:szCs w:val="24"/>
        </w:rPr>
        <w:t xml:space="preserve">受[</w:t>
      </w:r>
      <w:r>
        <w:rPr>
          <w:rFonts w:hint="eastAsia" w:ascii="宋体" w:hAnsi="宋体" w:cs="宋体"/>
          <w:sz w:val="24"/>
          <w:szCs w:val="24"/>
        </w:rPr>
        <w:t xml:space="preserve">常州市新北区春江人民医院</w:t>
      </w:r>
      <w:r>
        <w:rPr>
          <w:rFonts w:hint="eastAsia" w:ascii="宋体" w:hAnsi="宋体"/>
          <w:sz w:val="24"/>
          <w:szCs w:val="24"/>
        </w:rPr>
        <w:t xml:space="preserve">]的委托，常州市政府采购中心就[常州市新北区春江人民医院物业管理服务项目]</w:t>
      </w:r>
      <w:r>
        <w:rPr>
          <w:rFonts w:ascii="Segoe UI" w:hAnsi="Segoe UI" w:cs="Segoe UI"/>
          <w:shd w:val="clear" w:color="auto" w:fill="ffffff"/>
        </w:rPr>
        <w:t xml:space="preserve"> </w:t>
      </w:r>
      <w:r>
        <w:rPr>
          <w:rFonts w:ascii="Segoe UI" w:hAnsi="Segoe UI" w:cs="Segoe UI"/>
          <w:shd w:val="clear" w:color="auto" w:fill="ffffff"/>
        </w:rPr>
        <w:t xml:space="preserve">JS</w:t>
      </w:r>
      <w:r>
        <w:rPr>
          <w:rFonts w:ascii="Segoe UI" w:hAnsi="Segoe UI" w:cs="Segoe UI"/>
          <w:shd w:val="clear" w:color="auto" w:fill="ffffff"/>
        </w:rPr>
        <w:t xml:space="preserve">ZC-320400-JZCG-G2025-049</w:t>
      </w:r>
      <w:r>
        <w:rPr>
          <w:rFonts w:ascii="Segoe UI" w:hAnsi="Segoe UI" w:cs="Segoe UI"/>
          <w:shd w:val="clear" w:color="auto" w:fill="ffffff"/>
        </w:rPr>
        <w:t xml:space="preserve">5</w:t>
      </w:r>
      <w:r>
        <w:rPr>
          <w:rFonts w:hint="eastAsia" w:ascii="宋体" w:hAnsi="宋体"/>
          <w:sz w:val="24"/>
          <w:szCs w:val="24"/>
        </w:rPr>
        <w:t xml:space="preserve"> </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07"/>
        <w:ind w:firstLine="498"/>
        <w:spacing w:before="156" w:after="156" w:line="360" w:lineRule="auto"/>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04"/>
        <w:ind w:firstLine="480"/>
        <w:rPr>
          <w:rFonts w:ascii="宋体" w:hAnsi="宋体"/>
          <w:sz w:val="24"/>
          <w:szCs w:val="24"/>
        </w:rPr>
      </w:pPr>
      <w:r>
        <w:rPr>
          <w:rFonts w:hint="eastAsia" w:ascii="宋体" w:hAnsi="宋体"/>
          <w:sz w:val="24"/>
          <w:szCs w:val="24"/>
        </w:rPr>
        <w:t xml:space="preserve">1.项目编号：</w:t>
      </w:r>
      <w:r>
        <w:rPr>
          <w:rFonts w:ascii="Segoe UI" w:hAnsi="Segoe UI" w:cs="Segoe UI"/>
          <w:shd w:val="clear" w:color="auto" w:fill="ffffff"/>
        </w:rPr>
        <w:t xml:space="preserve">JSZC-320400-JZCG-G2025-049</w:t>
      </w:r>
      <w:r>
        <w:rPr>
          <w:rFonts w:ascii="Segoe UI" w:hAnsi="Segoe UI" w:cs="Segoe UI"/>
          <w:shd w:val="clear" w:color="auto" w:fill="ffffff"/>
        </w:rPr>
        <w:t xml:space="preserve">5</w:t>
      </w:r>
      <w:r>
        <w:rPr>
          <w:rFonts w:ascii="宋体" w:hAnsi="宋体"/>
          <w:sz w:val="24"/>
          <w:szCs w:val="24"/>
        </w:rPr>
      </w:r>
      <w:r/>
    </w:p>
    <w:p>
      <w:pPr>
        <w:pStyle w:val="904"/>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：常州市新北</w:t>
      </w:r>
      <w:r>
        <w:rPr>
          <w:rFonts w:hint="eastAsia" w:ascii="宋体" w:hAnsi="宋体"/>
          <w:sz w:val="24"/>
          <w:szCs w:val="24"/>
        </w:rPr>
        <w:t xml:space="preserve">区春江人民医院物业管理服务项目</w:t>
      </w:r>
      <w:r>
        <w:rPr>
          <w:rFonts w:ascii="宋体" w:hAnsi="宋体"/>
          <w:sz w:val="24"/>
          <w:szCs w:val="24"/>
        </w:rPr>
      </w:r>
      <w:r/>
    </w:p>
    <w:p>
      <w:pPr>
        <w:pStyle w:val="904"/>
        <w:ind w:firstLine="480"/>
        <w:rPr>
          <w:rFonts w:hint="eastAsia" w:ascii="宋体" w:hAnsi="宋体" w:cs="宋体"/>
          <w:sz w:val="24"/>
          <w:szCs w:val="24"/>
        </w:rPr>
      </w:pPr>
      <w:r/>
      <w:bookmarkEnd w:id="11"/>
      <w:r>
        <w:rPr>
          <w:rFonts w:hint="eastAsia" w:ascii="宋体" w:hAnsi="宋体"/>
          <w:sz w:val="24"/>
          <w:szCs w:val="24"/>
        </w:rPr>
        <w:t xml:space="preserve">3.预算金额：</w:t>
      </w:r>
      <w:r>
        <w:rPr>
          <w:rFonts w:hint="eastAsia" w:ascii="宋体" w:hAnsi="宋体" w:cs="宋体"/>
          <w:sz w:val="24"/>
          <w:szCs w:val="24"/>
        </w:rPr>
        <w:t xml:space="preserve">130万元</w:t>
      </w:r>
      <w:r/>
    </w:p>
    <w:p>
      <w:pPr>
        <w:pStyle w:val="904"/>
        <w:ind w:firstLine="480"/>
        <w:rPr>
          <w:rFonts w:hint="eastAsia" w:ascii="宋体" w:hAnsi="宋体"/>
          <w:sz w:val="24"/>
          <w:szCs w:val="24"/>
        </w:rPr>
      </w:pPr>
      <w:r>
        <w:rPr>
          <w:rFonts w:hint="eastAsia" w:ascii="宋体" w:hAnsi="宋体"/>
          <w:sz w:val="24"/>
          <w:szCs w:val="24"/>
        </w:rPr>
        <w:t xml:space="preserve">4.最高限价：130万元</w:t>
      </w:r>
      <w:r/>
    </w:p>
    <w:p>
      <w:pPr>
        <w:pStyle w:val="904"/>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color w:val="000000"/>
          <w:sz w:val="24"/>
          <w:szCs w:val="24"/>
        </w:rPr>
        <w:t xml:space="preserve">本项目主要是对常州市新北区春江人民医院及指定区域内的</w:t>
      </w:r>
      <w:r>
        <w:rPr>
          <w:rFonts w:hint="eastAsia" w:ascii="宋体" w:hAnsi="宋体" w:cs="宋体"/>
          <w:color w:val="000000"/>
          <w:sz w:val="24"/>
          <w:szCs w:val="24"/>
        </w:rPr>
        <w:t xml:space="preserve">：</w:t>
      </w:r>
      <w:bookmarkStart w:id="12" w:name="OLE_LINK2"/>
      <w:r>
        <w:rPr>
          <w:rFonts w:hint="eastAsia" w:ascii="宋体" w:hAnsi="宋体" w:cs="宋体"/>
          <w:color w:val="000000"/>
          <w:sz w:val="24"/>
          <w:szCs w:val="24"/>
        </w:rPr>
        <w:t xml:space="preserve">环境保洁管理服务、保安（秩序维护）管理服务、车辆管理与服务、消控室值班服务、医疗废物收集、绿化养护服务以及招标人安排的其他临时性服务。</w:t>
      </w:r>
      <w:bookmarkEnd w:id="12"/>
      <w:r>
        <w:rPr>
          <w:rFonts w:hint="eastAsia" w:ascii="宋体" w:hAnsi="宋体" w:cs="宋体"/>
          <w:sz w:val="24"/>
          <w:szCs w:val="24"/>
        </w:rPr>
        <w:t xml:space="preserve">（详细内容见本招标文件第四章） </w:t>
      </w:r>
      <w:r>
        <w:rPr>
          <w:rFonts w:ascii="宋体" w:hAnsi="宋体"/>
          <w:sz w:val="24"/>
          <w:szCs w:val="24"/>
          <w:u w:val="single"/>
        </w:rPr>
      </w:r>
      <w:r/>
    </w:p>
    <w:p>
      <w:pPr>
        <w:pStyle w:val="904"/>
        <w:ind w:firstLine="480"/>
        <w:rPr>
          <w:rFonts w:hint="eastAsia" w:ascii="宋体" w:hAnsi="宋体"/>
          <w:sz w:val="24"/>
          <w:szCs w:val="24"/>
          <w:u w:val="single"/>
        </w:rPr>
      </w:pPr>
      <w:r>
        <w:rPr>
          <w:rFonts w:hint="eastAsia" w:ascii="宋体" w:hAnsi="宋体"/>
          <w:sz w:val="24"/>
          <w:szCs w:val="24"/>
        </w:rPr>
        <w:t xml:space="preserve">6.合同履行期限：</w:t>
      </w:r>
      <w:r>
        <w:rPr>
          <w:rFonts w:hint="eastAsia" w:ascii="宋体" w:hAnsi="宋体" w:cs="宋体"/>
          <w:color w:val="000000"/>
          <w:sz w:val="24"/>
          <w:szCs w:val="24"/>
        </w:rPr>
        <w:t xml:space="preserve">合同签订后一年，</w:t>
      </w:r>
      <w:r>
        <w:rPr>
          <w:rFonts w:hint="eastAsia" w:ascii="宋体" w:hAnsi="宋体" w:cs="宋体"/>
          <w:color w:val="000000"/>
          <w:sz w:val="24"/>
          <w:szCs w:val="24"/>
        </w:rPr>
        <w:t xml:space="preserve">前三个月为试用期，试用期满经采购人考核合格后，合同方为有效。</w:t>
      </w:r>
      <w:r>
        <w:rPr>
          <w:rFonts w:hint="eastAsia" w:ascii="宋体" w:hAnsi="宋体"/>
          <w:sz w:val="24"/>
          <w:szCs w:val="24"/>
          <w:u w:val="single"/>
        </w:rPr>
      </w:r>
      <w:r/>
    </w:p>
    <w:p>
      <w:pPr>
        <w:pStyle w:val="907"/>
        <w:ind w:firstLine="498"/>
        <w:spacing w:before="156" w:after="156" w:line="360" w:lineRule="auto"/>
      </w:pPr>
      <w:r/>
      <w:bookmarkStart w:id="13" w:name="_Toc28359080"/>
      <w:r/>
      <w:bookmarkStart w:id="14" w:name="_Toc35393791"/>
      <w:r/>
      <w:bookmarkStart w:id="15" w:name="_Toc35393622"/>
      <w:r/>
      <w:bookmarkStart w:id="16" w:name="_Toc28359003"/>
      <w:r/>
      <w:bookmarkStart w:id="17" w:name="_Toc38985264"/>
      <w:r>
        <w:rPr>
          <w:rFonts w:hint="eastAsia"/>
        </w:rPr>
        <w:t xml:space="preserve">二、申请人的资格要求：</w:t>
      </w:r>
      <w:bookmarkEnd w:id="13"/>
      <w:r/>
      <w:bookmarkEnd w:id="14"/>
      <w:r/>
      <w:bookmarkEnd w:id="15"/>
      <w:r/>
      <w:bookmarkEnd w:id="16"/>
      <w:r/>
      <w:bookmarkEnd w:id="17"/>
      <w:r/>
      <w:r/>
    </w:p>
    <w:p>
      <w:pPr>
        <w:pStyle w:val="904"/>
        <w:ind w:firstLine="480"/>
        <w:rPr>
          <w:rFonts w:hint="eastAsia" w:ascii="宋体" w:hAnsi="宋体"/>
          <w:sz w:val="24"/>
          <w:szCs w:val="24"/>
        </w:rPr>
      </w:pPr>
      <w:r/>
      <w:bookmarkStart w:id="18" w:name="_Toc38985265"/>
      <w:r/>
      <w:bookmarkStart w:id="19" w:name="_Toc35393623"/>
      <w:r/>
      <w:bookmarkStart w:id="20" w:name="_Toc28359004"/>
      <w:r/>
      <w:bookmarkStart w:id="21" w:name="_Toc35393792"/>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4"/>
        <w:ind w:firstLine="480"/>
        <w:rPr>
          <w:rFonts w:ascii="宋体" w:hAnsi="宋体"/>
          <w:sz w:val="24"/>
          <w:szCs w:val="24"/>
        </w:rPr>
      </w:pPr>
      <w:r>
        <w:rPr>
          <w:rFonts w:hint="eastAsia" w:ascii="宋体" w:hAnsi="宋体"/>
          <w:sz w:val="24"/>
          <w:szCs w:val="24"/>
        </w:rPr>
        <w:t xml:space="preserve">1.满足《中华人民共和国政府采购</w:t>
      </w:r>
      <w:r>
        <w:rPr>
          <w:rFonts w:hint="eastAsia" w:ascii="宋体" w:hAnsi="宋体"/>
          <w:sz w:val="24"/>
          <w:szCs w:val="24"/>
        </w:rPr>
        <w:t xml:space="preserve">法》第二十二条规定，并提供投标人</w:t>
      </w:r>
      <w:r>
        <w:rPr>
          <w:rFonts w:hint="eastAsia" w:ascii="宋体" w:hAnsi="宋体"/>
          <w:sz w:val="24"/>
          <w:szCs w:val="24"/>
        </w:rPr>
        <w:t xml:space="preserve">资格声明函。</w:t>
      </w:r>
      <w:r>
        <w:rPr>
          <w:rFonts w:ascii="宋体" w:hAnsi="宋体"/>
          <w:sz w:val="24"/>
          <w:szCs w:val="24"/>
        </w:rPr>
      </w:r>
      <w:r/>
    </w:p>
    <w:p>
      <w:pPr>
        <w:pStyle w:val="904"/>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w:t>
      </w:r>
      <w:r>
        <w:rPr>
          <w:rFonts w:hint="eastAsia" w:ascii="宋体" w:hAnsi="宋体"/>
          <w:sz w:val="24"/>
          <w:szCs w:val="24"/>
        </w:rPr>
        <w:t xml:space="preserve">、政府采购严重失信行为记录名单及其他不符合《中华人民共和国政府采购法》第二十二条规定条件的信用记录。（投标文件中无需提供证明材料）。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4"/>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4"/>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w:t>
      </w:r>
      <w:r>
        <w:rPr>
          <w:rFonts w:hint="eastAsia" w:ascii="宋体" w:hAnsi="宋体"/>
          <w:sz w:val="24"/>
          <w:szCs w:val="24"/>
          <w:u w:val="single"/>
        </w:rPr>
        <w:t xml:space="preserve">接受  </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04"/>
        <w:ind w:firstLine="480"/>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cs="宋体"/>
          <w:color w:val="000000"/>
          <w:sz w:val="24"/>
          <w:szCs w:val="24"/>
        </w:rPr>
        <w:t xml:space="preserve">无</w:t>
      </w:r>
      <w:r>
        <w:rPr>
          <w:rFonts w:hint="eastAsia" w:ascii="宋体" w:hAnsi="宋体"/>
          <w:sz w:val="24"/>
          <w:szCs w:val="24"/>
        </w:rPr>
      </w:r>
      <w:r/>
    </w:p>
    <w:p>
      <w:pPr>
        <w:pStyle w:val="907"/>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904"/>
        <w:ind w:firstLine="540"/>
        <w:spacing w:line="360" w:lineRule="auto"/>
        <w:rPr>
          <w:rFonts w:ascii="宋体" w:hAnsi="宋体" w:cs="宋体"/>
          <w:sz w:val="24"/>
          <w:szCs w:val="24"/>
        </w:rPr>
      </w:pPr>
      <w:r/>
      <w:bookmarkStart w:id="23" w:name="_Toc35393793"/>
      <w:r/>
      <w:bookmarkStart w:id="24" w:name="_Toc38985266"/>
      <w:r/>
      <w:bookmarkStart w:id="25" w:name="_Toc28359005"/>
      <w:r/>
      <w:bookmarkStart w:id="26" w:name="_Toc35393624"/>
      <w:r/>
      <w:bookmarkStart w:id="27" w:name="_Toc28359082"/>
      <w:r>
        <w:rPr>
          <w:rFonts w:hint="eastAsia" w:ascii="宋体" w:hAnsi="宋体" w:cs="宋体"/>
          <w:sz w:val="24"/>
          <w:szCs w:val="24"/>
        </w:rPr>
        <w:t xml:space="preserve">1.时间：详见招标文件公告。</w:t>
      </w:r>
      <w:r>
        <w:rPr>
          <w:rFonts w:ascii="宋体" w:hAnsi="宋体" w:cs="宋体"/>
          <w:sz w:val="24"/>
          <w:szCs w:val="24"/>
        </w:rPr>
      </w:r>
      <w:r/>
    </w:p>
    <w:p>
      <w:pPr>
        <w:pStyle w:val="90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w:t>
      </w:r>
      <w:r>
        <w:rPr>
          <w:rFonts w:hint="eastAsia" w:ascii="宋体" w:hAnsi="宋体" w:cs="宋体"/>
          <w:sz w:val="24"/>
          <w:szCs w:val="24"/>
        </w:rPr>
        <w:t xml:space="preserve">文件。</w:t>
      </w:r>
      <w:r>
        <w:rPr>
          <w:rFonts w:ascii="宋体" w:hAnsi="宋体" w:cs="宋体"/>
          <w:sz w:val="24"/>
          <w:szCs w:val="24"/>
          <w:u w:val="single"/>
        </w:rPr>
      </w:r>
      <w:r/>
    </w:p>
    <w:p>
      <w:pPr>
        <w:pStyle w:val="907"/>
        <w:ind w:firstLine="498"/>
        <w:spacing w:before="156" w:after="156" w:line="360" w:lineRule="auto"/>
      </w:pPr>
      <w:r/>
      <w:bookmarkEnd w:id="23"/>
      <w:r/>
      <w:bookmarkEnd w:id="24"/>
      <w:r/>
      <w:bookmarkEnd w:id="25"/>
      <w:r/>
      <w:bookmarkEnd w:id="26"/>
      <w:r/>
      <w:bookmarkEnd w:id="27"/>
      <w:r/>
      <w:bookmarkStart w:id="28" w:name="_Toc28359007"/>
      <w:r/>
      <w:bookmarkStart w:id="29" w:name="_Toc35393625"/>
      <w:r/>
      <w:bookmarkStart w:id="30" w:name="_Toc38985267"/>
      <w:r/>
      <w:bookmarkStart w:id="31" w:name="_Toc35393794"/>
      <w:r/>
      <w:bookmarkStart w:id="32" w:name="_Toc28359084"/>
      <w:r>
        <w:rPr>
          <w:rFonts w:hint="eastAsia"/>
        </w:rPr>
        <w:t xml:space="preserve">四、投标文件提交</w:t>
      </w:r>
      <w:r/>
    </w:p>
    <w:p>
      <w:pPr>
        <w:pStyle w:val="904"/>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4"/>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7"/>
        <w:ind w:firstLine="498"/>
        <w:spacing w:before="156" w:after="156" w:line="360" w:lineRule="auto"/>
      </w:pPr>
      <w:r>
        <w:rPr>
          <w:rFonts w:hint="eastAsia"/>
        </w:rPr>
        <w:t xml:space="preserve">五、公告期限</w:t>
      </w:r>
      <w:bookmarkEnd w:id="28"/>
      <w:r/>
      <w:bookmarkEnd w:id="29"/>
      <w:r/>
      <w:bookmarkEnd w:id="30"/>
      <w:r/>
      <w:bookmarkEnd w:id="31"/>
      <w:r/>
      <w:bookmarkEnd w:id="32"/>
      <w:r/>
      <w:r/>
    </w:p>
    <w:p>
      <w:pPr>
        <w:pStyle w:val="904"/>
        <w:ind w:firstLine="480"/>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7"/>
        <w:ind w:firstLine="498"/>
        <w:spacing w:before="156" w:after="156" w:line="360" w:lineRule="auto"/>
      </w:pPr>
      <w:r>
        <w:rPr>
          <w:rFonts w:hint="eastAsia"/>
        </w:rPr>
        <w:t xml:space="preserve">六、其他补充事宜</w:t>
      </w:r>
      <w:bookmarkEnd w:id="33"/>
      <w:r/>
      <w:bookmarkEnd w:id="34"/>
      <w:r/>
      <w:bookmarkEnd w:id="35"/>
      <w:r/>
      <w:r/>
    </w:p>
    <w:p>
      <w:pPr>
        <w:pStyle w:val="904"/>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7"/>
        <w:ind w:firstLine="498"/>
        <w:spacing w:before="156" w:after="156" w:line="360" w:lineRule="auto"/>
      </w:pPr>
      <w:r/>
      <w:bookmarkStart w:id="36" w:name="_Toc35393627"/>
      <w:r/>
      <w:bookmarkStart w:id="37" w:name="_Toc28359085"/>
      <w:r/>
      <w:bookmarkStart w:id="38" w:name="_Toc28359008"/>
      <w:r/>
      <w:bookmarkStart w:id="39" w:name="_Toc38985269"/>
      <w:r/>
      <w:bookmarkStart w:id="40" w:name="_Toc35393796"/>
      <w:r>
        <w:rPr>
          <w:rFonts w:hint="eastAsia"/>
        </w:rPr>
        <w:t xml:space="preserve">七、本次招标联系方式</w:t>
      </w:r>
      <w:bookmarkEnd w:id="36"/>
      <w:r/>
      <w:bookmarkEnd w:id="37"/>
      <w:r/>
      <w:bookmarkEnd w:id="38"/>
      <w:r/>
      <w:bookmarkEnd w:id="39"/>
      <w:r/>
      <w:bookmarkEnd w:id="40"/>
      <w:r/>
      <w:r/>
    </w:p>
    <w:p>
      <w:pPr>
        <w:pStyle w:val="904"/>
        <w:ind w:firstLine="560"/>
        <w:jc w:val="left"/>
        <w:spacing w:line="360" w:lineRule="auto"/>
        <w:widowControl/>
        <w:rPr>
          <w:rFonts w:hint="eastAsia" w:ascii="宋体" w:hAnsi="宋体" w:cs="宋体"/>
          <w:sz w:val="24"/>
          <w:szCs w:val="24"/>
        </w:rPr>
      </w:pPr>
      <w:r>
        <w:rPr>
          <w:rFonts w:hint="eastAsia" w:ascii="宋体" w:hAnsi="宋体" w:cs="宋体"/>
          <w:sz w:val="24"/>
          <w:szCs w:val="24"/>
        </w:rPr>
        <w:t xml:space="preserve">1.采购人信息</w:t>
      </w:r>
      <w:r/>
    </w:p>
    <w:p>
      <w:pPr>
        <w:pStyle w:val="904"/>
        <w:ind w:firstLine="560"/>
        <w:jc w:val="left"/>
        <w:spacing w:line="360" w:lineRule="auto"/>
        <w:widowControl/>
        <w:rPr>
          <w:rFonts w:hint="eastAsia" w:ascii="宋体" w:hAnsi="宋体"/>
          <w:sz w:val="24"/>
          <w:szCs w:val="24"/>
        </w:rPr>
      </w:pPr>
      <w:r>
        <w:rPr>
          <w:rFonts w:hint="eastAsia" w:ascii="宋体" w:hAnsi="宋体"/>
          <w:sz w:val="24"/>
          <w:szCs w:val="24"/>
        </w:rPr>
        <w:t xml:space="preserve">名 称：常州市新北区春江人民医院</w:t>
      </w:r>
      <w:r/>
    </w:p>
    <w:p>
      <w:pPr>
        <w:pStyle w:val="904"/>
        <w:ind w:firstLine="560"/>
        <w:jc w:val="left"/>
        <w:spacing w:line="360" w:lineRule="auto"/>
        <w:widowControl/>
        <w:rPr>
          <w:rFonts w:hint="eastAsia" w:ascii="宋体" w:hAnsi="宋体"/>
          <w:sz w:val="24"/>
          <w:szCs w:val="24"/>
        </w:rPr>
      </w:pPr>
      <w:r>
        <w:rPr>
          <w:rFonts w:hint="eastAsia" w:ascii="宋体" w:hAnsi="宋体"/>
          <w:sz w:val="24"/>
          <w:szCs w:val="24"/>
        </w:rPr>
        <w:t xml:space="preserve">地址：常州市新北区兴民西路</w:t>
      </w:r>
      <w:r/>
    </w:p>
    <w:p>
      <w:pPr>
        <w:pStyle w:val="904"/>
        <w:ind w:firstLine="560"/>
        <w:jc w:val="left"/>
        <w:spacing w:line="360" w:lineRule="auto"/>
        <w:widowControl/>
        <w:rPr>
          <w:rFonts w:hint="eastAsia" w:ascii="宋体" w:hAnsi="宋体"/>
          <w:sz w:val="24"/>
          <w:szCs w:val="24"/>
        </w:rPr>
      </w:pPr>
      <w:r>
        <w:rPr>
          <w:rFonts w:hint="eastAsia" w:ascii="宋体" w:hAnsi="宋体"/>
          <w:sz w:val="24"/>
          <w:szCs w:val="24"/>
        </w:rPr>
        <w:t xml:space="preserve">联系人：沈先生</w:t>
      </w:r>
      <w:r/>
    </w:p>
    <w:p>
      <w:pPr>
        <w:pStyle w:val="904"/>
        <w:ind w:firstLine="560"/>
        <w:jc w:val="left"/>
        <w:spacing w:line="360" w:lineRule="auto"/>
        <w:widowControl/>
        <w:rPr>
          <w:rFonts w:hint="eastAsia" w:ascii="宋体" w:hAnsi="宋体"/>
          <w:sz w:val="24"/>
          <w:szCs w:val="24"/>
        </w:rPr>
      </w:pPr>
      <w:r>
        <w:rPr>
          <w:rFonts w:hint="eastAsia" w:ascii="宋体" w:hAnsi="宋体"/>
          <w:sz w:val="24"/>
          <w:szCs w:val="24"/>
        </w:rPr>
        <w:t xml:space="preserve">联系方式：0519-69888003</w:t>
      </w:r>
      <w:bookmarkStart w:id="41" w:name="_Toc28359086"/>
      <w:r/>
      <w:bookmarkStart w:id="42" w:name="_Toc28359009"/>
      <w:r>
        <w:rPr>
          <w:rFonts w:hint="eastAsia" w:ascii="宋体" w:hAnsi="宋体"/>
          <w:sz w:val="24"/>
          <w:szCs w:val="24"/>
        </w:rPr>
      </w:r>
      <w:r/>
    </w:p>
    <w:p>
      <w:pPr>
        <w:pStyle w:val="904"/>
        <w:ind w:firstLine="560"/>
        <w:jc w:val="left"/>
        <w:spacing w:line="360" w:lineRule="auto"/>
        <w:widowControl/>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常州市政府采购中心信息</w:t>
      </w:r>
      <w:bookmarkEnd w:id="41"/>
      <w:r/>
      <w:bookmarkEnd w:id="42"/>
      <w:r>
        <w:rPr>
          <w:rFonts w:ascii="宋体" w:hAnsi="宋体"/>
          <w:sz w:val="24"/>
          <w:szCs w:val="24"/>
        </w:rPr>
      </w:r>
      <w:r/>
    </w:p>
    <w:p>
      <w:pPr>
        <w:pStyle w:val="904"/>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w:t>
      </w:r>
      <w:r>
        <w:rPr>
          <w:rFonts w:hint="eastAsia" w:ascii="宋体" w:hAnsi="宋体" w:cs="宋体"/>
          <w:color w:val="000000"/>
          <w:sz w:val="24"/>
          <w:szCs w:val="24"/>
        </w:rPr>
        <w:t xml:space="preserve">务服务中心1-1号楼6楼</w:t>
      </w:r>
      <w:r/>
    </w:p>
    <w:p>
      <w:pPr>
        <w:pStyle w:val="904"/>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p>
    <w:p>
      <w:pPr>
        <w:pStyle w:val="904"/>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w:t>
      </w:r>
      <w:r>
        <w:rPr>
          <w:rFonts w:hint="eastAsia" w:ascii="宋体" w:hAnsi="宋体" w:cs="宋体"/>
          <w:color w:val="000000"/>
          <w:sz w:val="24"/>
          <w:szCs w:val="24"/>
        </w:rPr>
        <w:t xml:space="preserve">8155</w:t>
      </w:r>
      <w:r/>
    </w:p>
    <w:p>
      <w:pPr>
        <w:pStyle w:val="904"/>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p>
    <w:p>
      <w:pPr>
        <w:pStyle w:val="904"/>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p>
    <w:p>
      <w:pPr>
        <w:pStyle w:val="904"/>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p>
    <w:p>
      <w:pPr>
        <w:pStyle w:val="907"/>
        <w:ind w:firstLine="498"/>
        <w:spacing w:before="156" w:after="156" w:line="360" w:lineRule="auto"/>
      </w:pPr>
      <w:r>
        <w:rPr>
          <w:rFonts w:hint="eastAsia"/>
        </w:rPr>
        <w:t xml:space="preserve">八、其他</w:t>
      </w:r>
      <w:r/>
    </w:p>
    <w:p>
      <w:pPr>
        <w:pStyle w:val="904"/>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w:t>
      </w:r>
      <w:r>
        <w:rPr>
          <w:rFonts w:hint="eastAsia" w:ascii="宋体" w:hAnsi="宋体"/>
          <w:bCs/>
          <w:color w:val="ff0000"/>
          <w:sz w:val="24"/>
          <w:szCs w:val="24"/>
        </w:rPr>
        <w:t xml:space="preserve">子签章已更换为江苏</w:t>
      </w:r>
      <w:r>
        <w:rPr>
          <w:rFonts w:hint="eastAsia" w:ascii="宋体" w:hAnsi="宋体"/>
          <w:bCs/>
          <w:color w:val="ff0000"/>
          <w:sz w:val="24"/>
          <w:szCs w:val="24"/>
        </w:rPr>
        <w:t xml:space="preserve">省电子政务证书认证中心C A和方正国际软件（</w:t>
      </w:r>
      <w:r>
        <w:rPr>
          <w:rFonts w:hint="eastAsia" w:ascii="宋体" w:hAnsi="宋体"/>
          <w:bCs/>
          <w:color w:val="ff0000"/>
          <w:sz w:val="24"/>
          <w:szCs w:val="24"/>
        </w:rPr>
        <w:t xml:space="preserve">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w:t>
      </w:r>
      <w:r>
        <w:rPr>
          <w:rFonts w:hint="eastAsia" w:ascii="宋体" w:hAnsi="宋体"/>
          <w:bCs/>
          <w:color w:val="ff0000"/>
          <w:sz w:val="24"/>
          <w:szCs w:val="24"/>
        </w:rPr>
        <w:t xml:space="preserve">南和操作手册见链接：http://www.ccgp-jiangsu.gov.cn/jiangsu/zlxz/ee/ee3a4bc5a3454aa2b0d9312230633ce9.html。</w:t>
      </w:r>
      <w:r/>
    </w:p>
    <w:p>
      <w:pPr>
        <w:pStyle w:val="904"/>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w:t>
      </w:r>
      <w:r>
        <w:rPr>
          <w:rFonts w:hint="eastAsia" w:ascii="宋体" w:hAnsi="宋体"/>
          <w:bCs/>
          <w:color w:val="ff0000"/>
          <w:sz w:val="24"/>
          <w:szCs w:val="24"/>
        </w:rPr>
        <w:t xml:space="preserve">见《苏采云系统供应商操作手册》（以下简称《操作手册》））、进行注册并按《操作手册</w:t>
      </w:r>
      <w:r>
        <w:rPr>
          <w:rFonts w:hint="eastAsia" w:ascii="宋体" w:hAnsi="宋体"/>
          <w:bCs/>
          <w:color w:val="ff0000"/>
          <w:sz w:val="24"/>
          <w:szCs w:val="24"/>
        </w:rPr>
        <w:t xml:space="preserve">》要求制作、上传电子投标文件。</w:t>
      </w:r>
      <w:r>
        <w:rPr>
          <w:rFonts w:hint="eastAsia" w:ascii="宋体" w:hAnsi="宋体"/>
          <w:color w:val="ff0000"/>
          <w:sz w:val="24"/>
          <w:szCs w:val="24"/>
        </w:rPr>
      </w:r>
      <w:r/>
    </w:p>
    <w:p>
      <w:pPr>
        <w:pStyle w:val="90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w:t>
      </w:r>
      <w:r>
        <w:rPr>
          <w:rFonts w:hint="eastAsia" w:ascii="宋体" w:hAnsi="宋体"/>
          <w:bCs/>
          <w:sz w:val="24"/>
          <w:szCs w:val="24"/>
        </w:rPr>
        <w:t xml:space="preserve">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4"/>
        <w:ind w:firstLine="480"/>
        <w:spacing w:line="560" w:lineRule="exact"/>
        <w:tabs>
          <w:tab w:val="left" w:pos="900" w:leader="none"/>
          <w:tab w:val="center" w:pos="4153" w:leader="none"/>
        </w:tabs>
        <w:rPr>
          <w:rFonts w:hint="eastAsia" w:ascii="宋体" w:hAnsi="宋体"/>
          <w:bCs/>
          <w:sz w:val="24"/>
          <w:szCs w:val="24"/>
        </w:rPr>
      </w:pPr>
      <w:r>
        <w:rPr>
          <w:rFonts w:hint="eastAsia" w:ascii="宋体" w:hAnsi="宋体"/>
          <w:bCs/>
          <w:sz w:val="24"/>
          <w:szCs w:val="24"/>
        </w:rPr>
        <w:t xml:space="preserve">3. 本次招标不收取投标保证金。</w:t>
        <w:tab/>
      </w:r>
      <w:r/>
    </w:p>
    <w:p>
      <w:pPr>
        <w:pStyle w:val="904"/>
        <w:ind w:firstLine="480"/>
        <w:spacing w:line="560" w:lineRule="exact"/>
        <w:rPr>
          <w:rFonts w:hint="eastAsia" w:ascii="宋体" w:hAnsi="宋体"/>
          <w:sz w:val="24"/>
        </w:rPr>
      </w:pPr>
      <w:r>
        <w:rPr>
          <w:rFonts w:hint="eastAsia" w:ascii="宋体" w:hAnsi="宋体"/>
          <w:sz w:val="24"/>
        </w:rPr>
      </w:r>
      <w:r/>
    </w:p>
    <w:p>
      <w:pPr>
        <w:pStyle w:val="90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5"/>
        <w:rPr>
          <w:rFonts w:hint="eastAsia" w:ascii="黑体" w:eastAsia="黑体"/>
          <w:sz w:val="44"/>
          <w:szCs w:val="44"/>
        </w:rPr>
      </w:pPr>
      <w:r/>
      <w:bookmarkStart w:id="43" w:name="_Toc120614211"/>
      <w:r>
        <w:rPr>
          <w:rFonts w:hint="eastAsia" w:ascii="黑体" w:eastAsia="黑体"/>
          <w:sz w:val="44"/>
          <w:szCs w:val="44"/>
        </w:rPr>
        <w:t xml:space="preserve">第二章  </w:t>
      </w:r>
      <w:bookmarkEnd w:id="1"/>
      <w:r/>
      <w:bookmarkEnd w:id="2"/>
      <w:r/>
      <w:bookmarkEnd w:id="3"/>
      <w:r/>
      <w:bookmarkEnd w:id="4"/>
      <w:r/>
      <w:bookmarkEnd w:id="5"/>
      <w:r/>
      <w:bookmarkEnd w:id="43"/>
      <w:r/>
      <w:bookmarkStart w:id="44" w:name="_Toc513029202"/>
      <w:r/>
      <w:bookmarkStart w:id="45" w:name="_Toc120614213"/>
      <w:r/>
      <w:bookmarkStart w:id="46" w:name="_Toc16938518"/>
      <w:r/>
      <w:bookmarkStart w:id="47" w:name="_Toc20823274"/>
      <w:r>
        <w:rPr>
          <w:rFonts w:hint="eastAsia" w:ascii="黑体" w:eastAsia="黑体"/>
          <w:sz w:val="44"/>
          <w:szCs w:val="44"/>
        </w:rPr>
        <w:t xml:space="preserve">投标人须知</w:t>
      </w:r>
      <w:bookmarkEnd w:id="44"/>
      <w:r/>
      <w:bookmarkEnd w:id="45"/>
      <w:r/>
      <w:bookmarkEnd w:id="46"/>
      <w:r/>
      <w:bookmarkEnd w:id="47"/>
      <w:r>
        <w:rPr>
          <w:rFonts w:hint="eastAsia" w:ascii="黑体" w:eastAsia="黑体"/>
          <w:sz w:val="44"/>
          <w:szCs w:val="44"/>
        </w:rPr>
      </w:r>
      <w:r/>
    </w:p>
    <w:p>
      <w:pPr>
        <w:pStyle w:val="907"/>
        <w:ind w:firstLine="498"/>
        <w:spacing w:before="156" w:after="156" w:line="360" w:lineRule="auto"/>
        <w:rPr>
          <w:rFonts w:hint="eastAsia"/>
        </w:rPr>
      </w:pPr>
      <w:r/>
      <w:bookmarkStart w:id="48" w:name="_Toc16938519"/>
      <w:r/>
      <w:bookmarkStart w:id="49" w:name="_Toc20823275"/>
      <w:r/>
      <w:bookmarkStart w:id="50" w:name="_Toc120614214"/>
      <w:r/>
      <w:bookmarkStart w:id="51" w:name="_Toc513029203"/>
      <w:r>
        <w:rPr>
          <w:rFonts w:hint="eastAsia"/>
        </w:rPr>
        <w:t xml:space="preserve">一、总则</w:t>
      </w:r>
      <w:bookmarkEnd w:id="48"/>
      <w:r/>
      <w:bookmarkEnd w:id="49"/>
      <w:r/>
      <w:bookmarkEnd w:id="50"/>
      <w:r/>
      <w:bookmarkEnd w:id="51"/>
      <w:r>
        <w:rPr>
          <w:rFonts w:hint="eastAsia"/>
        </w:rPr>
      </w:r>
      <w:r/>
    </w:p>
    <w:p>
      <w:pPr>
        <w:pStyle w:val="908"/>
        <w:ind w:firstLine="420"/>
        <w:spacing w:before="0" w:after="0" w:line="240" w:lineRule="auto"/>
        <w:rPr>
          <w:rFonts w:hint="eastAsia"/>
          <w:b w:val="0"/>
          <w:bCs w:val="0"/>
        </w:rPr>
      </w:pPr>
      <w:r/>
      <w:bookmarkStart w:id="52" w:name="_Hlt16619475"/>
      <w:r/>
      <w:bookmarkEnd w:id="52"/>
      <w:r/>
      <w:bookmarkStart w:id="53" w:name="_Toc458694821"/>
      <w:r/>
      <w:bookmarkStart w:id="54" w:name="_Toc513029204"/>
      <w:r/>
      <w:bookmarkStart w:id="55" w:name="_Toc20823276"/>
      <w:r/>
      <w:bookmarkStart w:id="56" w:name="_Toc16938520"/>
      <w:r>
        <w:rPr>
          <w:rFonts w:hint="eastAsia"/>
          <w:b w:val="0"/>
          <w:bCs w:val="0"/>
        </w:rPr>
        <w:t xml:space="preserve">1</w:t>
      </w:r>
      <w:bookmarkEnd w:id="53"/>
      <w:r>
        <w:rPr>
          <w:rFonts w:hint="eastAsia"/>
          <w:b w:val="0"/>
          <w:bCs w:val="0"/>
        </w:rPr>
        <w:t xml:space="preserve">、招标方式</w:t>
      </w:r>
      <w:bookmarkEnd w:id="54"/>
      <w:r/>
      <w:bookmarkEnd w:id="55"/>
      <w:r/>
      <w:bookmarkEnd w:id="56"/>
      <w:r>
        <w:rPr>
          <w:rFonts w:hint="eastAsia"/>
          <w:b w:val="0"/>
          <w:bCs w:val="0"/>
        </w:rPr>
      </w:r>
      <w:r/>
    </w:p>
    <w:p>
      <w:pPr>
        <w:pStyle w:val="90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8"/>
        <w:ind w:firstLine="420"/>
        <w:spacing w:before="0" w:after="0" w:line="240" w:lineRule="auto"/>
        <w:rPr>
          <w:rFonts w:hint="eastAsia"/>
          <w:b w:val="0"/>
          <w:bCs w:val="0"/>
        </w:rPr>
      </w:pPr>
      <w:r/>
      <w:bookmarkStart w:id="57" w:name="_Toc513029205"/>
      <w:r/>
      <w:bookmarkStart w:id="58" w:name="_Toc16938521"/>
      <w:r/>
      <w:bookmarkStart w:id="59" w:name="_Toc20823277"/>
      <w:r>
        <w:rPr>
          <w:rFonts w:hint="eastAsia"/>
          <w:b w:val="0"/>
          <w:bCs w:val="0"/>
        </w:rPr>
        <w:t xml:space="preserve">2、合格的投标人</w:t>
      </w:r>
      <w:bookmarkEnd w:id="57"/>
      <w:r/>
      <w:bookmarkEnd w:id="58"/>
      <w:r/>
      <w:bookmarkEnd w:id="59"/>
      <w:r>
        <w:rPr>
          <w:rFonts w:hint="eastAsia"/>
          <w:b w:val="0"/>
          <w:bCs w:val="0"/>
        </w:rPr>
      </w:r>
      <w:r/>
    </w:p>
    <w:p>
      <w:pPr>
        <w:pStyle w:val="90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4"/>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t xml:space="preserve">。</w:t>
      </w:r>
      <w:r/>
    </w:p>
    <w:p>
      <w:pPr>
        <w:pStyle w:val="908"/>
        <w:ind w:firstLine="420"/>
        <w:spacing w:before="0" w:after="0" w:line="240" w:lineRule="auto"/>
        <w:rPr>
          <w:rFonts w:hint="eastAsia"/>
          <w:b w:val="0"/>
          <w:bCs w:val="0"/>
        </w:rPr>
      </w:pPr>
      <w:r/>
      <w:bookmarkStart w:id="60" w:name="_Toc20823278"/>
      <w:r/>
      <w:bookmarkStart w:id="61" w:name="_Toc16938522"/>
      <w:r/>
      <w:bookmarkStart w:id="62" w:name="_Toc513029206"/>
      <w:r>
        <w:rPr>
          <w:rFonts w:hint="eastAsia"/>
          <w:b w:val="0"/>
          <w:bCs w:val="0"/>
        </w:rPr>
        <w:t xml:space="preserve">3、适用法律</w:t>
      </w:r>
      <w:bookmarkEnd w:id="60"/>
      <w:r/>
      <w:bookmarkEnd w:id="61"/>
      <w:r/>
      <w:bookmarkEnd w:id="62"/>
      <w:r>
        <w:rPr>
          <w:rFonts w:hint="eastAsia"/>
          <w:b w:val="0"/>
          <w:bCs w:val="0"/>
        </w:rPr>
      </w:r>
      <w:r/>
    </w:p>
    <w:p>
      <w:pPr>
        <w:pStyle w:val="904"/>
        <w:ind w:firstLine="420"/>
        <w:spacing w:line="400" w:lineRule="exact"/>
        <w:rPr>
          <w:rFonts w:hint="eastAsia" w:ascii="宋体" w:hAnsi="宋体"/>
          <w:sz w:val="24"/>
        </w:rPr>
      </w:pPr>
      <w:r>
        <w:rPr>
          <w:rFonts w:hint="eastAsia" w:ascii="宋体" w:hAnsi="宋体"/>
          <w:sz w:val="24"/>
        </w:rPr>
        <w:t xml:space="preserve">3.1 本次招标及由此产生的合同受中华人民共</w:t>
      </w:r>
      <w:r>
        <w:rPr>
          <w:rFonts w:hint="eastAsia" w:ascii="宋体" w:hAnsi="宋体"/>
          <w:sz w:val="24"/>
        </w:rPr>
        <w:t xml:space="preserve">和国有关的法律法规制约和保护</w:t>
      </w:r>
      <w:r>
        <w:rPr>
          <w:rFonts w:ascii="宋体" w:hAnsi="宋体"/>
          <w:sz w:val="24"/>
        </w:rPr>
        <w:t xml:space="preserve">。</w:t>
      </w:r>
      <w:r>
        <w:rPr>
          <w:rFonts w:hint="eastAsia" w:ascii="宋体" w:hAnsi="宋体"/>
          <w:sz w:val="24"/>
        </w:rPr>
      </w:r>
      <w:r/>
    </w:p>
    <w:p>
      <w:pPr>
        <w:pStyle w:val="908"/>
        <w:ind w:firstLine="420"/>
        <w:spacing w:before="0" w:after="0" w:line="240" w:lineRule="auto"/>
        <w:rPr>
          <w:rFonts w:hint="eastAsia"/>
          <w:b w:val="0"/>
          <w:bCs w:val="0"/>
        </w:rPr>
      </w:pPr>
      <w:r/>
      <w:bookmarkStart w:id="63" w:name="_Toc20823279"/>
      <w:r/>
      <w:bookmarkStart w:id="64" w:name="_Toc16938523"/>
      <w:r/>
      <w:bookmarkStart w:id="65" w:name="_Toc462564067"/>
      <w:r/>
      <w:bookmarkStart w:id="66" w:name="_Toc513029207"/>
      <w:r>
        <w:rPr>
          <w:rFonts w:hint="eastAsia"/>
          <w:b w:val="0"/>
          <w:bCs w:val="0"/>
        </w:rPr>
        <w:t xml:space="preserve">4、投标费用</w:t>
      </w:r>
      <w:bookmarkEnd w:id="63"/>
      <w:r/>
      <w:bookmarkEnd w:id="64"/>
      <w:r/>
      <w:bookmarkEnd w:id="65"/>
      <w:r/>
      <w:bookmarkEnd w:id="66"/>
      <w:r>
        <w:rPr>
          <w:rFonts w:hint="eastAsia"/>
          <w:b w:val="0"/>
          <w:bCs w:val="0"/>
        </w:rPr>
      </w:r>
      <w:r/>
    </w:p>
    <w:p>
      <w:pPr>
        <w:pStyle w:val="90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w:t>
      </w:r>
      <w:r>
        <w:rPr>
          <w:rFonts w:hint="eastAsia" w:ascii="宋体" w:hAnsi="宋体"/>
          <w:sz w:val="24"/>
        </w:rPr>
        <w:t xml:space="preserve">中的做法和结果如何，常州市政府采购中心（以下简称采购中心）在任何情况下均无义务和责任承担这些费用。</w:t>
      </w:r>
      <w:r/>
    </w:p>
    <w:p>
      <w:pPr>
        <w:pStyle w:val="904"/>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7"/>
        <w:ind w:firstLine="321"/>
        <w:spacing w:before="156" w:after="156" w:line="360" w:lineRule="auto"/>
        <w:rPr>
          <w:rFonts w:hint="eastAsia"/>
        </w:rPr>
      </w:pPr>
      <w:r/>
      <w:bookmarkStart w:id="67" w:name="_Toc16938525"/>
      <w:r/>
      <w:bookmarkStart w:id="68" w:name="_Toc513029209"/>
      <w:r/>
      <w:bookmarkStart w:id="69" w:name="_Toc120614215"/>
      <w:r/>
      <w:bookmarkStart w:id="70" w:name="_Toc20823281"/>
      <w:r>
        <w:rPr>
          <w:rFonts w:hint="eastAsia"/>
        </w:rPr>
        <w:t xml:space="preserve">二、招标文件</w:t>
      </w:r>
      <w:bookmarkEnd w:id="67"/>
      <w:r/>
      <w:bookmarkEnd w:id="68"/>
      <w:r/>
      <w:bookmarkEnd w:id="69"/>
      <w:r/>
      <w:bookmarkEnd w:id="70"/>
      <w:r>
        <w:rPr>
          <w:rFonts w:hint="eastAsia"/>
        </w:rPr>
      </w:r>
      <w:r/>
    </w:p>
    <w:p>
      <w:pPr>
        <w:pStyle w:val="908"/>
        <w:ind w:firstLine="420"/>
        <w:spacing w:before="0" w:after="0" w:line="240" w:lineRule="auto"/>
        <w:rPr>
          <w:rFonts w:hint="eastAsia"/>
          <w:b w:val="0"/>
          <w:bCs w:val="0"/>
        </w:rPr>
      </w:pPr>
      <w:r/>
      <w:bookmarkStart w:id="71" w:name="_Toc513029210"/>
      <w:r/>
      <w:bookmarkStart w:id="72" w:name="_Toc20823282"/>
      <w:r/>
      <w:bookmarkStart w:id="73" w:name="_Toc16938526"/>
      <w:r>
        <w:rPr>
          <w:rFonts w:hint="eastAsia"/>
          <w:b w:val="0"/>
          <w:bCs w:val="0"/>
        </w:rPr>
        <w:t xml:space="preserve">6、招标文件构成</w:t>
      </w:r>
      <w:bookmarkEnd w:id="71"/>
      <w:r/>
      <w:bookmarkEnd w:id="72"/>
      <w:r/>
      <w:bookmarkEnd w:id="73"/>
      <w:r>
        <w:rPr>
          <w:rFonts w:hint="eastAsia"/>
          <w:b w:val="0"/>
          <w:bCs w:val="0"/>
        </w:rPr>
      </w:r>
      <w:r/>
    </w:p>
    <w:p>
      <w:pPr>
        <w:pStyle w:val="90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4"/>
        <w:ind w:firstLine="360"/>
        <w:spacing w:line="400" w:lineRule="exact"/>
        <w:rPr>
          <w:rFonts w:hint="eastAsia" w:ascii="宋体" w:hAnsi="宋体"/>
          <w:sz w:val="24"/>
          <w:szCs w:val="24"/>
        </w:rPr>
      </w:pPr>
      <w:r>
        <w:rPr>
          <w:rFonts w:hint="eastAsia" w:ascii="宋体" w:hAnsi="宋体"/>
          <w:sz w:val="24"/>
          <w:szCs w:val="24"/>
        </w:rPr>
        <w:t xml:space="preserve">（4）采</w:t>
      </w:r>
      <w:r>
        <w:rPr>
          <w:rFonts w:hint="eastAsia" w:ascii="宋体" w:hAnsi="宋体"/>
          <w:sz w:val="24"/>
          <w:szCs w:val="24"/>
        </w:rPr>
        <w:t xml:space="preserve">购需求</w:t>
      </w:r>
      <w:r/>
    </w:p>
    <w:p>
      <w:pPr>
        <w:pStyle w:val="904"/>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4"/>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560"/>
        <w:spacing w:before="0" w:after="0" w:line="240" w:lineRule="auto"/>
        <w:rPr>
          <w:rFonts w:hint="eastAsia"/>
          <w:b w:val="0"/>
          <w:bCs w:val="0"/>
        </w:rPr>
      </w:pPr>
      <w:r/>
      <w:bookmarkStart w:id="74" w:name="_Toc16938527"/>
      <w:r/>
      <w:bookmarkStart w:id="75" w:name="_Toc513029211"/>
      <w:r/>
      <w:bookmarkStart w:id="76" w:name="_Toc462564070"/>
      <w:r/>
      <w:bookmarkStart w:id="77" w:name="_Toc20823283"/>
      <w:r>
        <w:rPr>
          <w:rFonts w:hint="eastAsia"/>
          <w:b w:val="0"/>
          <w:bCs w:val="0"/>
        </w:rPr>
        <w:t xml:space="preserve">7、招标文件的澄清</w:t>
      </w:r>
      <w:bookmarkEnd w:id="74"/>
      <w:r/>
      <w:bookmarkEnd w:id="75"/>
      <w:r/>
      <w:bookmarkEnd w:id="76"/>
      <w:r/>
      <w:bookmarkEnd w:id="77"/>
      <w:r>
        <w:rPr>
          <w:rFonts w:hint="eastAsia"/>
          <w:b w:val="0"/>
          <w:bCs w:val="0"/>
        </w:rPr>
      </w:r>
      <w:r/>
    </w:p>
    <w:p>
      <w:pPr>
        <w:pStyle w:val="904"/>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08"/>
        <w:ind w:firstLine="560"/>
        <w:spacing w:before="0" w:after="0" w:line="240" w:lineRule="auto"/>
        <w:rPr>
          <w:rFonts w:hint="eastAsia"/>
          <w:b w:val="0"/>
          <w:bCs w:val="0"/>
        </w:rPr>
      </w:pPr>
      <w:r/>
      <w:bookmarkStart w:id="78" w:name="_Toc20823284"/>
      <w:r/>
      <w:bookmarkStart w:id="79" w:name="_Toc16938528"/>
      <w:r/>
      <w:bookmarkStart w:id="80" w:name="_Toc462564071"/>
      <w:r/>
      <w:bookmarkStart w:id="81" w:name="_Toc513029212"/>
      <w:r>
        <w:rPr>
          <w:rFonts w:hint="eastAsia"/>
          <w:b w:val="0"/>
          <w:bCs w:val="0"/>
        </w:rPr>
        <w:t xml:space="preserve">8、招标文</w:t>
      </w:r>
      <w:r>
        <w:rPr>
          <w:rFonts w:hint="eastAsia"/>
          <w:b w:val="0"/>
          <w:bCs w:val="0"/>
        </w:rPr>
        <w:t xml:space="preserve">件的修改</w:t>
      </w:r>
      <w:bookmarkEnd w:id="78"/>
      <w:r/>
      <w:bookmarkEnd w:id="79"/>
      <w:r/>
      <w:bookmarkEnd w:id="80"/>
      <w:r/>
      <w:bookmarkEnd w:id="81"/>
      <w:r>
        <w:rPr>
          <w:rFonts w:hint="eastAsia"/>
          <w:b w:val="0"/>
          <w:bCs w:val="0"/>
        </w:rPr>
      </w:r>
      <w:r/>
    </w:p>
    <w:p>
      <w:pPr>
        <w:pStyle w:val="904"/>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w:t>
      </w:r>
      <w:r>
        <w:rPr>
          <w:rFonts w:hint="eastAsia" w:ascii="宋体" w:hAnsi="宋体"/>
          <w:sz w:val="24"/>
        </w:rPr>
        <w:t xml:space="preserve">以对招标文件进行修改。</w:t>
      </w:r>
      <w:r/>
    </w:p>
    <w:p>
      <w:pPr>
        <w:pStyle w:val="904"/>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4"/>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w:t>
      </w:r>
      <w:r>
        <w:rPr>
          <w:rFonts w:hint="eastAsia" w:ascii="宋体" w:hAnsi="宋体"/>
          <w:sz w:val="24"/>
        </w:rPr>
        <w:t xml:space="preserve">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7"/>
        <w:ind w:firstLine="482"/>
        <w:spacing w:before="156" w:after="156" w:line="360" w:lineRule="auto"/>
        <w:rPr>
          <w:rFonts w:hint="eastAsia"/>
        </w:rPr>
      </w:pPr>
      <w:r/>
      <w:bookmarkStart w:id="82" w:name="_Toc20823285"/>
      <w:r/>
      <w:bookmarkStart w:id="83" w:name="_Toc16938529"/>
      <w:r/>
      <w:bookmarkStart w:id="84" w:name="_Toc513029213"/>
      <w:r/>
      <w:bookmarkStart w:id="85" w:name="_Toc462564072"/>
      <w:r/>
      <w:bookmarkStart w:id="86" w:name="_Toc120614216"/>
      <w:r>
        <w:rPr>
          <w:rFonts w:hint="eastAsia"/>
        </w:rPr>
        <w:t xml:space="preserve">三、投标文件的编制</w:t>
      </w:r>
      <w:bookmarkEnd w:id="82"/>
      <w:r/>
      <w:bookmarkEnd w:id="83"/>
      <w:r/>
      <w:bookmarkEnd w:id="84"/>
      <w:r/>
      <w:bookmarkEnd w:id="85"/>
      <w:r/>
      <w:bookmarkEnd w:id="86"/>
      <w:r>
        <w:rPr>
          <w:rFonts w:hint="eastAsia"/>
        </w:rPr>
      </w:r>
      <w:r/>
    </w:p>
    <w:p>
      <w:pPr>
        <w:pStyle w:val="908"/>
        <w:ind w:firstLine="560"/>
        <w:spacing w:before="0" w:after="0" w:line="240" w:lineRule="auto"/>
        <w:rPr>
          <w:rFonts w:hint="eastAsia"/>
          <w:bCs w:val="0"/>
        </w:rPr>
      </w:pPr>
      <w:r/>
      <w:bookmarkStart w:id="87" w:name="_Toc16938530"/>
      <w:r/>
      <w:bookmarkStart w:id="88" w:name="_Toc462564073"/>
      <w:r/>
      <w:bookmarkStart w:id="89" w:name="_Toc513029214"/>
      <w:r/>
      <w:bookmarkStart w:id="90" w:name="_Toc20823286"/>
      <w:r>
        <w:rPr>
          <w:rFonts w:hint="eastAsia"/>
          <w:b w:val="0"/>
          <w:bCs w:val="0"/>
        </w:rPr>
        <w:t xml:space="preserve">9、投标文件的语言及度量衡单位</w:t>
      </w:r>
      <w:bookmarkEnd w:id="87"/>
      <w:r/>
      <w:bookmarkEnd w:id="88"/>
      <w:r/>
      <w:bookmarkEnd w:id="89"/>
      <w:r/>
      <w:bookmarkEnd w:id="90"/>
      <w:r>
        <w:rPr>
          <w:rFonts w:hint="eastAsia"/>
          <w:bCs w:val="0"/>
        </w:rPr>
      </w:r>
      <w:r/>
    </w:p>
    <w:p>
      <w:pPr>
        <w:pStyle w:val="90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8"/>
        <w:ind w:firstLine="420"/>
        <w:spacing w:before="0" w:after="0" w:line="240" w:lineRule="auto"/>
        <w:rPr>
          <w:rFonts w:hint="eastAsia"/>
          <w:b w:val="0"/>
          <w:bCs w:val="0"/>
        </w:rPr>
      </w:pPr>
      <w:r/>
      <w:bookmarkStart w:id="91" w:name="_Toc513029215"/>
      <w:r/>
      <w:bookmarkStart w:id="92" w:name="_Toc462564074"/>
      <w:r/>
      <w:bookmarkStart w:id="93" w:name="_Toc16938531"/>
      <w:r/>
      <w:bookmarkStart w:id="94" w:name="_Toc20823287"/>
      <w:r>
        <w:rPr>
          <w:rFonts w:hint="eastAsia"/>
          <w:b w:val="0"/>
          <w:bCs w:val="0"/>
        </w:rPr>
        <w:t xml:space="preserve">10、投标文件</w:t>
      </w:r>
      <w:r>
        <w:rPr>
          <w:rFonts w:hint="eastAsia"/>
          <w:b w:val="0"/>
          <w:bCs w:val="0"/>
        </w:rPr>
        <w:t xml:space="preserve">构成</w:t>
      </w:r>
      <w:bookmarkEnd w:id="91"/>
      <w:r/>
      <w:bookmarkEnd w:id="92"/>
      <w:r/>
      <w:bookmarkEnd w:id="93"/>
      <w:r/>
      <w:bookmarkEnd w:id="94"/>
      <w:r>
        <w:rPr>
          <w:rFonts w:hint="eastAsia"/>
          <w:b w:val="0"/>
          <w:bCs w:val="0"/>
        </w:rPr>
      </w:r>
      <w:r/>
    </w:p>
    <w:p>
      <w:pPr>
        <w:pStyle w:val="904"/>
        <w:ind w:firstLine="480"/>
        <w:spacing w:line="360" w:lineRule="auto"/>
        <w:tabs>
          <w:tab w:val="left" w:pos="1080" w:leader="none"/>
          <w:tab w:val="left" w:pos="1589" w:leader="none"/>
          <w:tab w:val="left" w:pos="2014" w:leader="none"/>
        </w:tabs>
        <w:rPr>
          <w:rFonts w:ascii="宋体" w:hAnsi="宋体"/>
          <w:sz w:val="24"/>
        </w:rPr>
      </w:pPr>
      <w:r/>
      <w:bookmarkStart w:id="95" w:name="_Hlt26670360"/>
      <w:r/>
      <w:bookmarkEnd w:id="95"/>
      <w:r/>
      <w:bookmarkStart w:id="96" w:name="_Hlt26668975"/>
      <w:r/>
      <w:bookmarkEnd w:id="96"/>
      <w:r/>
      <w:bookmarkStart w:id="97" w:name="_Hlt26954838"/>
      <w:r/>
      <w:bookmarkEnd w:id="97"/>
      <w:r/>
      <w:bookmarkStart w:id="98" w:name="_Toc49090509"/>
      <w:r/>
      <w:bookmarkStart w:id="99" w:name="_Toc513029219"/>
      <w:r/>
      <w:bookmarkStart w:id="100" w:name="_Toc14577357"/>
      <w:r/>
      <w:bookmarkStart w:id="101" w:name="_Toc513029216"/>
      <w:r/>
      <w:bookmarkStart w:id="102" w:name="_Toc49090507"/>
      <w:r/>
      <w:bookmarkStart w:id="103" w:name="_Toc14577354"/>
      <w:r>
        <w:rPr>
          <w:rFonts w:hint="eastAsia" w:ascii="宋体" w:hAnsi="宋体"/>
          <w:sz w:val="24"/>
        </w:rPr>
        <w:t xml:space="preserve">10.1</w:t>
      </w:r>
      <w:r>
        <w:rPr>
          <w:rFonts w:ascii="宋体" w:hAnsi="宋体"/>
          <w:sz w:val="24"/>
        </w:rPr>
        <w:t xml:space="preserve">本项目如划分采购包，投标人可以对本项目的其中一个采购</w:t>
      </w:r>
      <w:r>
        <w:rPr>
          <w:rFonts w:ascii="宋体" w:hAnsi="宋体"/>
          <w:sz w:val="24"/>
        </w:rPr>
        <w:t xml:space="preserve">包进行投标，也可同时对多个采购包进行投标。</w:t>
      </w:r>
      <w:r>
        <w:rPr>
          <w:rFonts w:ascii="宋体" w:hAnsi="宋体"/>
          <w:i/>
          <w:sz w:val="24"/>
          <w:u w:val="single"/>
        </w:rPr>
        <w:t xml:space="preserve">投标人应当对所投采购包对应《采购需求》所列的全部内容进行投标，</w:t>
      </w:r>
      <w:r>
        <w:rPr>
          <w:rFonts w:ascii="宋体" w:hAnsi="宋体"/>
          <w:i/>
          <w:sz w:val="24"/>
          <w:u w:val="single"/>
        </w:rPr>
        <w:t xml:space="preserve">不得将一个采购包中的内容拆开投标，否则其对该采购包的投标将被认定为无效投标。</w:t>
      </w:r>
      <w:r>
        <w:rPr>
          <w:rFonts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4"/>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w:t>
      </w:r>
      <w:r>
        <w:rPr>
          <w:rFonts w:hint="eastAsia" w:ascii="宋体" w:hAnsi="宋体"/>
          <w:sz w:val="24"/>
        </w:rPr>
        <w:t xml:space="preserve">致，请以“江苏政府</w:t>
      </w:r>
      <w:r>
        <w:rPr>
          <w:rFonts w:hint="eastAsia" w:ascii="宋体" w:hAnsi="宋体"/>
          <w:sz w:val="24"/>
        </w:rPr>
        <w:t xml:space="preserve">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08"/>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8"/>
      <w:r/>
      <w:bookmarkEnd w:id="99"/>
      <w:r/>
      <w:bookmarkEnd w:id="100"/>
      <w:r>
        <w:rPr>
          <w:rFonts w:hint="eastAsia"/>
          <w:b w:val="0"/>
          <w:bCs w:val="0"/>
        </w:rPr>
      </w:r>
      <w:r/>
    </w:p>
    <w:p>
      <w:pPr>
        <w:pStyle w:val="904"/>
        <w:spacing w:line="480" w:lineRule="exact"/>
        <w:rPr>
          <w:rFonts w:hint="eastAsia" w:ascii="宋体" w:hAnsi="宋体"/>
          <w:sz w:val="24"/>
          <w:szCs w:val="24"/>
        </w:rPr>
      </w:pPr>
      <w:r/>
      <w:bookmarkEnd w:id="101"/>
      <w:r/>
      <w:bookmarkEnd w:id="102"/>
      <w:r/>
      <w:bookmarkEnd w:id="103"/>
      <w:r/>
      <w:bookmarkStart w:id="104" w:name="_Toc14577355"/>
      <w:r/>
      <w:bookmarkStart w:id="105" w:name="_Toc49090508"/>
      <w:r>
        <w:rPr>
          <w:rFonts w:hint="eastAsia" w:ascii="宋体" w:hAnsi="宋体"/>
          <w:sz w:val="24"/>
          <w:szCs w:val="24"/>
        </w:rPr>
        <w:t xml:space="preserve">    11.1 投标人应按照法律、法规、规章和</w:t>
      </w:r>
      <w:r>
        <w:rPr>
          <w:rFonts w:hint="eastAsia" w:ascii="宋体" w:hAnsi="宋体"/>
          <w:sz w:val="24"/>
          <w:szCs w:val="24"/>
        </w:rPr>
        <w:t xml:space="preserve">规范性文件以及招标文件要求提交证明文件，证明其及投标标的符合招标文件规定。</w:t>
      </w:r>
      <w:r/>
    </w:p>
    <w:p>
      <w:pPr>
        <w:pStyle w:val="904"/>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8"/>
        <w:ind w:firstLine="420"/>
        <w:spacing w:before="0" w:after="0" w:line="240" w:lineRule="auto"/>
        <w:rPr>
          <w:rFonts w:hint="eastAsia"/>
          <w:b w:val="0"/>
          <w:bCs w:val="0"/>
        </w:rPr>
      </w:pPr>
      <w:r>
        <w:rPr>
          <w:rFonts w:hint="eastAsia"/>
          <w:b w:val="0"/>
          <w:bCs w:val="0"/>
        </w:rPr>
        <w:t xml:space="preserve">12、投标分项报价</w:t>
      </w:r>
      <w:bookmarkEnd w:id="104"/>
      <w:r/>
      <w:bookmarkStart w:id="106" w:name="_Hlt26670373"/>
      <w:r/>
      <w:bookmarkEnd w:id="106"/>
      <w:r>
        <w:rPr>
          <w:rFonts w:hint="eastAsia"/>
          <w:b w:val="0"/>
          <w:bCs w:val="0"/>
        </w:rPr>
        <w:t xml:space="preserve">表</w:t>
      </w:r>
      <w:bookmarkEnd w:id="105"/>
      <w:r>
        <w:rPr>
          <w:rFonts w:hint="eastAsia"/>
          <w:b w:val="0"/>
          <w:bCs w:val="0"/>
        </w:rPr>
      </w:r>
      <w:r/>
    </w:p>
    <w:p>
      <w:pPr>
        <w:pStyle w:val="904"/>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rPr>
          <w:rFonts w:hint="eastAsia" w:ascii="宋体" w:hAnsi="宋体"/>
          <w:bCs/>
          <w:sz w:val="24"/>
        </w:rPr>
      </w:r>
      <w:r/>
    </w:p>
    <w:p>
      <w:pPr>
        <w:pStyle w:val="904"/>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w:t>
      </w:r>
      <w:r>
        <w:rPr>
          <w:rFonts w:hint="eastAsia" w:ascii="宋体" w:hAnsi="宋体"/>
          <w:sz w:val="24"/>
        </w:rPr>
        <w:t xml:space="preserve">中另有规</w:t>
      </w:r>
      <w:r>
        <w:rPr>
          <w:rFonts w:hint="eastAsia" w:ascii="宋体" w:hAnsi="宋体"/>
          <w:sz w:val="24"/>
        </w:rPr>
        <w:t xml:space="preserve">定的按规定执行。</w:t>
      </w:r>
      <w:r>
        <w:rPr>
          <w:rFonts w:hint="eastAsia" w:ascii="宋体" w:hAnsi="宋体"/>
          <w:bCs/>
          <w:sz w:val="24"/>
        </w:rPr>
      </w:r>
      <w:r/>
    </w:p>
    <w:p>
      <w:pPr>
        <w:pStyle w:val="908"/>
        <w:ind w:firstLine="420"/>
        <w:spacing w:before="0" w:after="0" w:line="240" w:lineRule="auto"/>
        <w:rPr>
          <w:rFonts w:hint="eastAsia"/>
          <w:b w:val="0"/>
          <w:bCs w:val="0"/>
        </w:rPr>
      </w:pPr>
      <w:r/>
      <w:bookmarkStart w:id="109" w:name="_Hlt26668983"/>
      <w:r/>
      <w:bookmarkEnd w:id="109"/>
      <w:r/>
      <w:bookmarkStart w:id="110" w:name="_Hlt26670425"/>
      <w:r/>
      <w:bookmarkEnd w:id="110"/>
      <w:r/>
      <w:bookmarkStart w:id="111" w:name="_Hlt26670486"/>
      <w:r/>
      <w:bookmarkEnd w:id="111"/>
      <w:r/>
      <w:bookmarkStart w:id="112" w:name="_Hlt26954848"/>
      <w:r/>
      <w:bookmarkEnd w:id="112"/>
      <w:r/>
      <w:bookmarkStart w:id="113" w:name="_Hlt26954846"/>
      <w:r/>
      <w:bookmarkEnd w:id="113"/>
      <w:r/>
      <w:bookmarkStart w:id="114" w:name="_Hlt26670482"/>
      <w:r/>
      <w:bookmarkEnd w:id="114"/>
      <w:r/>
      <w:bookmarkStart w:id="115" w:name="_Hlt26954842"/>
      <w:r/>
      <w:bookmarkEnd w:id="115"/>
      <w:r/>
      <w:bookmarkStart w:id="116" w:name="_Hlt26954731"/>
      <w:r/>
      <w:bookmarkEnd w:id="116"/>
      <w:r/>
      <w:bookmarkStart w:id="117" w:name="_Hlt26954844"/>
      <w:r/>
      <w:bookmarkEnd w:id="117"/>
      <w:r/>
      <w:bookmarkStart w:id="118" w:name="_Hlt26670403"/>
      <w:r/>
      <w:bookmarkEnd w:id="118"/>
      <w:r>
        <w:rPr>
          <w:rFonts w:hint="eastAsia"/>
          <w:b w:val="0"/>
          <w:bCs w:val="0"/>
        </w:rPr>
        <w:t xml:space="preserve">13、技术要求响应及偏离表、</w:t>
      </w:r>
      <w:r>
        <w:rPr>
          <w:rFonts w:hint="eastAsia"/>
          <w:b w:val="0"/>
          <w:bCs w:val="0"/>
        </w:rPr>
        <w:t xml:space="preserve">商务要求响应及偏离表</w:t>
      </w:r>
      <w:r/>
    </w:p>
    <w:p>
      <w:pPr>
        <w:pStyle w:val="904"/>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4"/>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8"/>
        <w:ind w:firstLine="420"/>
        <w:spacing w:before="0" w:after="0" w:line="240" w:lineRule="auto"/>
        <w:rPr>
          <w:rFonts w:hint="eastAsia"/>
          <w:b w:val="0"/>
          <w:bCs w:val="0"/>
        </w:rPr>
      </w:pPr>
      <w:r/>
      <w:bookmarkStart w:id="119" w:name="_Toc14577359"/>
      <w:r/>
      <w:bookmarkStart w:id="120" w:name="_Toc49090510"/>
      <w:r>
        <w:rPr>
          <w:rFonts w:hint="eastAsia"/>
          <w:b w:val="0"/>
          <w:bCs w:val="0"/>
        </w:rPr>
        <w:t xml:space="preserve">14、投标函和开标一览表</w:t>
      </w:r>
      <w:r/>
    </w:p>
    <w:p>
      <w:pPr>
        <w:pStyle w:val="90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4"/>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8"/>
        <w:ind w:firstLine="420"/>
        <w:spacing w:before="0" w:after="0" w:line="240" w:lineRule="auto"/>
        <w:rPr>
          <w:rFonts w:hint="eastAsia"/>
          <w:b w:val="0"/>
          <w:bCs w:val="0"/>
        </w:rPr>
      </w:pPr>
      <w:r/>
      <w:bookmarkEnd w:id="119"/>
      <w:r/>
      <w:bookmarkEnd w:id="120"/>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b w:val="0"/>
          <w:bCs w:val="0"/>
        </w:rPr>
        <w:t xml:space="preserve">15、投标有效期</w:t>
      </w:r>
      <w:bookmarkEnd w:id="124"/>
      <w:r/>
      <w:bookmarkEnd w:id="125"/>
      <w:r>
        <w:rPr>
          <w:rFonts w:hint="eastAsia"/>
          <w:b w:val="0"/>
          <w:bCs w:val="0"/>
        </w:rPr>
      </w:r>
      <w:r/>
    </w:p>
    <w:p>
      <w:pPr>
        <w:pStyle w:val="904"/>
        <w:ind w:firstLine="480"/>
        <w:spacing w:line="500" w:lineRule="exact"/>
        <w:rPr>
          <w:rFonts w:hint="eastAsia" w:ascii="宋体" w:hAnsi="宋体"/>
          <w:bCs/>
          <w:sz w:val="24"/>
        </w:rPr>
      </w:pPr>
      <w:r>
        <w:rPr>
          <w:rFonts w:hint="eastAsia" w:ascii="宋体" w:hAnsi="宋体"/>
          <w:sz w:val="24"/>
        </w:rPr>
        <w:t xml:space="preserve">15</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8"/>
        <w:ind w:firstLine="420"/>
        <w:spacing w:before="0" w:after="0" w:line="240" w:lineRule="auto"/>
        <w:rPr>
          <w:rFonts w:hint="eastAsia"/>
          <w:b w:val="0"/>
          <w:bCs w:val="0"/>
        </w:rPr>
      </w:pPr>
      <w:r>
        <w:rPr>
          <w:rFonts w:hint="eastAsia"/>
          <w:b w:val="0"/>
          <w:bCs w:val="0"/>
        </w:rPr>
        <w:t xml:space="preserve">16、投标有效期的延长</w:t>
      </w:r>
      <w:r/>
    </w:p>
    <w:p>
      <w:pPr>
        <w:pStyle w:val="90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w:t>
      </w:r>
      <w:r>
        <w:rPr>
          <w:rFonts w:hint="eastAsia" w:ascii="宋体" w:hAnsi="宋体"/>
          <w:bCs/>
          <w:sz w:val="24"/>
        </w:rPr>
        <w:t xml:space="preserve">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7"/>
        <w:ind w:firstLine="482"/>
        <w:spacing w:before="156" w:after="156" w:line="360" w:lineRule="auto"/>
        <w:rPr>
          <w:rFonts w:hint="eastAsia"/>
        </w:rPr>
      </w:pPr>
      <w:r/>
      <w:bookmarkStart w:id="126" w:name="_Hlt26954852"/>
      <w:r/>
      <w:bookmarkEnd w:id="126"/>
      <w:r/>
      <w:bookmarkStart w:id="127" w:name="_Hlt26954739"/>
      <w:r/>
      <w:bookmarkEnd w:id="127"/>
      <w:r/>
      <w:bookmarkStart w:id="128" w:name="_Toc20823296"/>
      <w:r/>
      <w:bookmarkStart w:id="129" w:name="_Toc120614217"/>
      <w:r/>
      <w:bookmarkStart w:id="130" w:name="_Toc16938540"/>
      <w:r/>
      <w:bookmarkStart w:id="131" w:name="_Toc513029224"/>
      <w:r>
        <w:rPr>
          <w:rFonts w:hint="eastAsia"/>
        </w:rPr>
        <w:t xml:space="preserve">四、投标文件的递交</w:t>
      </w:r>
      <w:bookmarkEnd w:id="128"/>
      <w:r/>
      <w:bookmarkEnd w:id="129"/>
      <w:r/>
      <w:bookmarkEnd w:id="130"/>
      <w:r/>
      <w:bookmarkEnd w:id="131"/>
      <w:r>
        <w:rPr>
          <w:rFonts w:hint="eastAsia"/>
        </w:rPr>
      </w:r>
      <w:r/>
    </w:p>
    <w:p>
      <w:pPr>
        <w:pStyle w:val="908"/>
        <w:ind w:firstLine="560"/>
        <w:spacing w:before="0" w:after="0" w:line="240" w:lineRule="auto"/>
        <w:rPr>
          <w:rFonts w:hint="eastAsia" w:ascii="黑体"/>
          <w:b w:val="0"/>
          <w:bCs w:val="0"/>
        </w:rPr>
      </w:pPr>
      <w:r/>
      <w:bookmarkStart w:id="132" w:name="_Toc513029225"/>
      <w:r/>
      <w:bookmarkStart w:id="133" w:name="_Toc462564084"/>
      <w:r/>
      <w:bookmarkStart w:id="134" w:name="_Toc16938541"/>
      <w:r/>
      <w:bookmarkStart w:id="135" w:name="_Toc20823297"/>
      <w:r>
        <w:rPr>
          <w:rFonts w:hint="eastAsia"/>
          <w:b w:val="0"/>
          <w:bCs w:val="0"/>
        </w:rPr>
        <w:t xml:space="preserve">17、</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pStyle w:val="90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7"/>
        <w:ind w:left="525"/>
        <w:rPr>
          <w:rFonts w:hint="eastAsia" w:ascii="宋体" w:hAnsi="宋体"/>
          <w:bCs/>
          <w:sz w:val="24"/>
        </w:rPr>
      </w:pPr>
      <w:r>
        <w:rPr>
          <w:rFonts w:hint="eastAsia" w:ascii="宋体" w:hAnsi="宋体"/>
          <w:bCs/>
          <w:sz w:val="24"/>
        </w:rPr>
        <w:t xml:space="preserve">投标人应当按</w:t>
      </w:r>
      <w:r>
        <w:rPr>
          <w:rFonts w:hint="eastAsia" w:ascii="宋体" w:hAnsi="宋体"/>
          <w:bCs/>
          <w:sz w:val="24"/>
        </w:rPr>
        <w:t xml:space="preserve">照《操作手册</w:t>
      </w:r>
      <w:r>
        <w:rPr>
          <w:rFonts w:hint="eastAsia" w:ascii="宋体" w:hAnsi="宋体"/>
          <w:bCs/>
          <w:sz w:val="24"/>
        </w:rPr>
        <w:t xml:space="preserve">》规定，在投标截止时间前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16938542"/>
      <w:r/>
      <w:bookmarkStart w:id="137" w:name="_Toc513029226"/>
      <w:r/>
      <w:bookmarkStart w:id="138" w:name="_Toc20823298"/>
      <w:r>
        <w:rPr>
          <w:rFonts w:hint="eastAsia" w:ascii="宋体" w:hAnsi="宋体"/>
          <w:bCs/>
          <w:sz w:val="24"/>
        </w:rPr>
      </w:r>
      <w:r/>
    </w:p>
    <w:p>
      <w:pPr>
        <w:pStyle w:val="908"/>
        <w:ind w:firstLine="420"/>
        <w:rPr>
          <w:rFonts w:hint="eastAsia"/>
          <w:b w:val="0"/>
        </w:rPr>
      </w:pPr>
      <w:r>
        <w:rPr>
          <w:rFonts w:hint="eastAsia"/>
          <w:b w:val="0"/>
        </w:rPr>
        <w:t xml:space="preserve">18、投标截止</w:t>
      </w:r>
      <w:bookmarkEnd w:id="136"/>
      <w:r/>
      <w:bookmarkEnd w:id="137"/>
      <w:r/>
      <w:bookmarkEnd w:id="138"/>
      <w:r>
        <w:rPr>
          <w:rFonts w:hint="eastAsia"/>
          <w:b w:val="0"/>
        </w:rPr>
        <w:t xml:space="preserve">时间</w:t>
      </w:r>
      <w:r/>
    </w:p>
    <w:p>
      <w:pPr>
        <w:pStyle w:val="904"/>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4"/>
        <w:ind w:firstLine="480"/>
        <w:spacing w:line="500" w:lineRule="exact"/>
        <w:rPr>
          <w:rFonts w:hint="eastAsia" w:ascii="宋体" w:hAnsi="宋体"/>
          <w:bCs/>
          <w:sz w:val="24"/>
        </w:rPr>
      </w:pPr>
      <w:r>
        <w:rPr>
          <w:rFonts w:hint="eastAsia" w:ascii="宋体" w:hAnsi="宋体"/>
          <w:bCs/>
          <w:sz w:val="24"/>
        </w:rPr>
        <w:t xml:space="preserve">投标人应充</w:t>
      </w:r>
      <w:r>
        <w:rPr>
          <w:rFonts w:hint="eastAsia" w:ascii="宋体" w:hAnsi="宋体"/>
          <w:bCs/>
          <w:sz w:val="24"/>
        </w:rPr>
        <w:t xml:space="preserve">分考虑到网络环境、网络带宽等风险因素，如因投标人自身原因造成的电子投标文件上传不成功的按照本招标文件第二章第26.1.2条 规定做无效投标处理。</w:t>
      </w:r>
      <w:r/>
    </w:p>
    <w:p>
      <w:pPr>
        <w:pStyle w:val="90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8"/>
        <w:ind w:firstLine="420"/>
        <w:spacing w:before="0" w:after="0" w:line="240" w:lineRule="auto"/>
        <w:rPr>
          <w:rFonts w:hint="eastAsia"/>
          <w:b w:val="0"/>
          <w:bCs w:val="0"/>
        </w:rPr>
      </w:pPr>
      <w:r/>
      <w:bookmarkStart w:id="139" w:name="_Toc513029227"/>
      <w:r/>
      <w:bookmarkStart w:id="140" w:name="_Toc20823299"/>
      <w:r/>
      <w:bookmarkStart w:id="141" w:name="_Toc16938543"/>
      <w:r>
        <w:rPr>
          <w:rFonts w:hint="eastAsia"/>
          <w:b w:val="0"/>
          <w:bCs w:val="0"/>
        </w:rPr>
        <w:t xml:space="preserve">19、投标文件</w:t>
      </w:r>
      <w:bookmarkEnd w:id="139"/>
      <w:r/>
      <w:bookmarkEnd w:id="140"/>
      <w:r/>
      <w:bookmarkEnd w:id="141"/>
      <w:r>
        <w:rPr>
          <w:rFonts w:hint="eastAsia"/>
          <w:b w:val="0"/>
          <w:bCs w:val="0"/>
        </w:rPr>
        <w:t xml:space="preserve">的拒收</w:t>
      </w:r>
      <w:r/>
    </w:p>
    <w:p>
      <w:pPr>
        <w:pStyle w:val="90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w:t>
      </w:r>
      <w:r>
        <w:rPr>
          <w:rFonts w:hint="eastAsia" w:ascii="宋体" w:hAnsi="宋体"/>
          <w:bCs/>
          <w:sz w:val="24"/>
        </w:rPr>
        <w:t xml:space="preserve">心拒绝</w:t>
      </w:r>
      <w:r>
        <w:rPr>
          <w:rFonts w:hint="eastAsia" w:ascii="宋体" w:hAnsi="宋体"/>
          <w:bCs/>
          <w:sz w:val="24"/>
        </w:rPr>
        <w:t xml:space="preserve">接收在其规定的投标截止时间后上传的任何投标文件。</w:t>
      </w:r>
      <w:r/>
    </w:p>
    <w:p>
      <w:pPr>
        <w:pStyle w:val="908"/>
        <w:ind w:firstLine="420"/>
        <w:spacing w:before="0" w:after="0" w:line="240" w:lineRule="auto"/>
        <w:rPr>
          <w:rFonts w:hint="eastAsia"/>
          <w:b w:val="0"/>
          <w:bCs w:val="0"/>
        </w:rPr>
      </w:pPr>
      <w:r/>
      <w:bookmarkStart w:id="142" w:name="_Toc16938544"/>
      <w:r/>
      <w:bookmarkStart w:id="143" w:name="_Toc513029228"/>
      <w:r/>
      <w:bookmarkStart w:id="144" w:name="_Toc20823300"/>
      <w:r>
        <w:rPr>
          <w:rFonts w:hint="eastAsia"/>
          <w:b w:val="0"/>
          <w:bCs w:val="0"/>
        </w:rPr>
        <w:t xml:space="preserve">20、投标文件的撤回和修改</w:t>
      </w:r>
      <w:bookmarkEnd w:id="142"/>
      <w:r/>
      <w:bookmarkEnd w:id="143"/>
      <w:r/>
      <w:bookmarkEnd w:id="144"/>
      <w:r>
        <w:rPr>
          <w:rFonts w:hint="eastAsia"/>
          <w:b w:val="0"/>
          <w:bCs w:val="0"/>
        </w:rPr>
      </w:r>
      <w:r/>
    </w:p>
    <w:p>
      <w:pPr>
        <w:pStyle w:val="904"/>
        <w:ind w:firstLine="480"/>
        <w:spacing w:line="480" w:lineRule="exact"/>
        <w:rPr>
          <w:rFonts w:hint="eastAsia" w:ascii="宋体" w:hAnsi="宋体"/>
          <w:sz w:val="24"/>
        </w:rPr>
      </w:pPr>
      <w:r>
        <w:rPr>
          <w:rFonts w:hint="eastAsia" w:ascii="宋体" w:hAnsi="宋体"/>
          <w:sz w:val="24"/>
        </w:rPr>
        <w:t xml:space="preserve">20.1 投标文件的撤回</w:t>
      </w:r>
      <w:r/>
    </w:p>
    <w:p>
      <w:pPr>
        <w:pStyle w:val="904"/>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4"/>
        <w:ind w:firstLine="480"/>
        <w:spacing w:line="480" w:lineRule="exact"/>
        <w:rPr>
          <w:rFonts w:hint="eastAsia" w:ascii="宋体" w:hAnsi="宋体"/>
          <w:sz w:val="24"/>
        </w:rPr>
      </w:pPr>
      <w:r>
        <w:rPr>
          <w:rFonts w:hint="eastAsia" w:ascii="宋体" w:hAnsi="宋体"/>
          <w:sz w:val="24"/>
        </w:rPr>
        <w:t xml:space="preserve">投标人可在投标截止时间前，</w:t>
      </w:r>
      <w:r>
        <w:rPr>
          <w:rFonts w:hint="eastAsia" w:ascii="宋体" w:hAnsi="宋体"/>
          <w:sz w:val="24"/>
        </w:rPr>
        <w:t xml:space="preserve">撤回其电子投标文件，具体操作方法见《操作手册》。</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4"/>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w:t>
      </w:r>
      <w:r>
        <w:rPr>
          <w:rFonts w:hint="eastAsia" w:ascii="宋体" w:hAnsi="宋体"/>
          <w:bCs/>
          <w:sz w:val="24"/>
        </w:rPr>
        <w:t xml:space="preserve">招标文件中规定的投</w:t>
      </w:r>
      <w:r>
        <w:rPr>
          <w:rFonts w:hint="eastAsia" w:ascii="宋体" w:hAnsi="宋体"/>
          <w:bCs/>
          <w:sz w:val="24"/>
        </w:rPr>
        <w:t xml:space="preserve">标有效期满之间的这段时间内，投标人不得撤回其</w:t>
      </w:r>
      <w:r>
        <w:rPr>
          <w:rFonts w:hint="eastAsia" w:ascii="宋体" w:hAnsi="宋体"/>
          <w:bCs/>
          <w:sz w:val="24"/>
        </w:rPr>
        <w:t xml:space="preserve">投标。</w:t>
      </w:r>
      <w:r/>
    </w:p>
    <w:p>
      <w:pPr>
        <w:pStyle w:val="907"/>
        <w:ind w:firstLine="482"/>
        <w:spacing w:before="156" w:after="156" w:line="360" w:lineRule="auto"/>
        <w:rPr>
          <w:rFonts w:hint="eastAsia"/>
        </w:rPr>
      </w:pPr>
      <w:r/>
      <w:bookmarkStart w:id="145" w:name="_Toc120614218"/>
      <w:r/>
      <w:bookmarkStart w:id="146" w:name="_Toc20823301"/>
      <w:r/>
      <w:bookmarkStart w:id="147" w:name="_Toc513029229"/>
      <w:r/>
      <w:bookmarkStart w:id="148" w:name="_Toc16938545"/>
      <w:r>
        <w:rPr>
          <w:rFonts w:hint="eastAsia"/>
        </w:rPr>
        <w:t xml:space="preserve">五、开标与评标</w:t>
      </w:r>
      <w:bookmarkEnd w:id="145"/>
      <w:r/>
      <w:bookmarkEnd w:id="146"/>
      <w:r/>
      <w:bookmarkEnd w:id="147"/>
      <w:r/>
      <w:bookmarkEnd w:id="148"/>
      <w:r>
        <w:rPr>
          <w:rFonts w:hint="eastAsia"/>
        </w:rPr>
      </w:r>
      <w:r/>
    </w:p>
    <w:p>
      <w:pPr>
        <w:pStyle w:val="908"/>
        <w:ind w:firstLine="420"/>
        <w:spacing w:before="0" w:after="0" w:line="240" w:lineRule="auto"/>
        <w:rPr>
          <w:rFonts w:hint="eastAsia"/>
          <w:b w:val="0"/>
          <w:bCs w:val="0"/>
        </w:rPr>
      </w:pPr>
      <w:r/>
      <w:bookmarkStart w:id="149" w:name="_Toc20823302"/>
      <w:r/>
      <w:bookmarkStart w:id="150" w:name="_Toc513029230"/>
      <w:r/>
      <w:bookmarkStart w:id="151" w:name="_Toc16938546"/>
      <w:r>
        <w:rPr>
          <w:rFonts w:hint="eastAsia"/>
          <w:b w:val="0"/>
          <w:bCs w:val="0"/>
        </w:rPr>
        <w:t xml:space="preserve">21、开标</w:t>
      </w:r>
      <w:bookmarkEnd w:id="149"/>
      <w:r/>
      <w:bookmarkEnd w:id="150"/>
      <w:r/>
      <w:bookmarkEnd w:id="151"/>
      <w:r>
        <w:rPr>
          <w:rFonts w:hint="eastAsia"/>
          <w:b w:val="0"/>
          <w:bCs w:val="0"/>
        </w:rPr>
      </w:r>
      <w:r/>
    </w:p>
    <w:p>
      <w:pPr>
        <w:pStyle w:val="904"/>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w:t>
      </w:r>
      <w:r>
        <w:rPr>
          <w:rFonts w:hint="eastAsia" w:ascii="宋体" w:hAnsi="宋体"/>
          <w:sz w:val="24"/>
          <w:szCs w:val="24"/>
        </w:rPr>
        <w:t xml:space="preserve">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4"/>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4"/>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4"/>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w:t>
      </w:r>
      <w:r>
        <w:rPr>
          <w:rFonts w:hint="eastAsia" w:ascii="宋体" w:hAnsi="宋体"/>
          <w:sz w:val="24"/>
          <w:szCs w:val="24"/>
        </w:rPr>
        <w:t xml:space="preserve">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w:t>
      </w:r>
      <w:r>
        <w:rPr>
          <w:rFonts w:hint="eastAsia" w:ascii="宋体" w:hAnsi="宋体"/>
          <w:sz w:val="24"/>
          <w:szCs w:val="24"/>
        </w:rPr>
        <w:t xml:space="preserve">提出的，视同认可开标结果。</w:t>
      </w:r>
      <w:r>
        <w:rPr>
          <w:rFonts w:ascii="宋体" w:hAnsi="宋体"/>
          <w:sz w:val="24"/>
          <w:szCs w:val="24"/>
        </w:rPr>
      </w:r>
      <w:r/>
    </w:p>
    <w:p>
      <w:pPr>
        <w:pStyle w:val="908"/>
        <w:ind w:firstLine="420"/>
        <w:spacing w:before="0" w:after="0" w:line="240" w:lineRule="auto"/>
        <w:rPr>
          <w:rFonts w:hint="eastAsia"/>
          <w:b w:val="0"/>
          <w:bCs w:val="0"/>
        </w:rPr>
      </w:pPr>
      <w:r/>
      <w:bookmarkStart w:id="152" w:name="_Toc513029231"/>
      <w:r/>
      <w:bookmarkStart w:id="153" w:name="_Toc16938547"/>
      <w:r/>
      <w:bookmarkStart w:id="154" w:name="_Toc20823303"/>
      <w:r>
        <w:rPr>
          <w:rFonts w:hint="eastAsia"/>
          <w:b w:val="0"/>
          <w:bCs w:val="0"/>
        </w:rPr>
        <w:t xml:space="preserve">22、评标委员会</w:t>
      </w:r>
      <w:r/>
    </w:p>
    <w:p>
      <w:pPr>
        <w:pStyle w:val="90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w:t>
      </w:r>
      <w:r>
        <w:rPr>
          <w:rFonts w:hint="eastAsia" w:ascii="宋体" w:hAnsi="宋体"/>
          <w:sz w:val="24"/>
          <w:szCs w:val="24"/>
        </w:rPr>
        <w:t xml:space="preserve">）进行评标。</w:t>
      </w:r>
      <w:r>
        <w:rPr>
          <w:rFonts w:hint="eastAsia" w:ascii="宋体" w:hAnsi="宋体"/>
          <w:b/>
          <w:sz w:val="24"/>
          <w:szCs w:val="24"/>
        </w:rPr>
      </w:r>
      <w:r/>
    </w:p>
    <w:p>
      <w:pPr>
        <w:pStyle w:val="90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08"/>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4"/>
        <w:ind w:firstLine="480"/>
        <w:spacing w:line="500" w:lineRule="exact"/>
        <w:rPr>
          <w:rFonts w:hint="eastAsia" w:ascii="宋体" w:hAnsi="宋体"/>
          <w:bCs/>
          <w:sz w:val="24"/>
        </w:rPr>
      </w:pPr>
      <w:r/>
      <w:bookmarkEnd w:id="152"/>
      <w:r/>
      <w:bookmarkEnd w:id="153"/>
      <w:r/>
      <w:bookmarkEnd w:id="15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t xml:space="preserve">。</w:t>
      </w:r>
      <w:r/>
    </w:p>
    <w:p>
      <w:pPr>
        <w:pStyle w:val="904"/>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w:t>
      </w:r>
      <w:r>
        <w:rPr>
          <w:rFonts w:hint="eastAsia" w:ascii="宋体" w:hAnsi="宋体"/>
          <w:sz w:val="24"/>
          <w:szCs w:val="24"/>
        </w:rPr>
        <w:t xml:space="preserve">标文件将被作为无效投标文件。</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w:t>
      </w:r>
      <w:r>
        <w:rPr>
          <w:rFonts w:hint="eastAsia" w:ascii="宋体" w:hAnsi="宋体"/>
          <w:sz w:val="24"/>
          <w:szCs w:val="24"/>
        </w:rPr>
        <w:t xml:space="preserve">评标过程中的相关细节。</w:t>
      </w:r>
      <w:r/>
    </w:p>
    <w:p>
      <w:pPr>
        <w:pStyle w:val="904"/>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08"/>
        <w:ind w:firstLine="420"/>
        <w:spacing w:before="0" w:after="0" w:line="240" w:lineRule="auto"/>
        <w:rPr>
          <w:rFonts w:hint="eastAsia"/>
          <w:b w:val="0"/>
          <w:bCs w:val="0"/>
        </w:rPr>
      </w:pPr>
      <w:r/>
      <w:bookmarkStart w:id="155" w:name="_Toc513029232"/>
      <w:r/>
      <w:bookmarkStart w:id="156" w:name="_Toc20823304"/>
      <w:r/>
      <w:bookmarkStart w:id="157" w:name="_Toc16938548"/>
      <w:r>
        <w:rPr>
          <w:rFonts w:hint="eastAsia"/>
          <w:b w:val="0"/>
          <w:bCs w:val="0"/>
        </w:rPr>
        <w:t xml:space="preserve">24、投标文件的澄清</w:t>
      </w:r>
      <w:bookmarkEnd w:id="155"/>
      <w:r/>
      <w:bookmarkEnd w:id="156"/>
      <w:r/>
      <w:bookmarkEnd w:id="157"/>
      <w:r>
        <w:rPr>
          <w:rFonts w:hint="eastAsia"/>
          <w:b w:val="0"/>
          <w:bCs w:val="0"/>
        </w:rPr>
      </w:r>
      <w:r/>
    </w:p>
    <w:p>
      <w:pPr>
        <w:pStyle w:val="904"/>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投标人的澄清、说明或者补正不</w:t>
      </w:r>
      <w:r>
        <w:rPr>
          <w:rFonts w:hint="eastAsia" w:ascii="宋体" w:hAnsi="宋体"/>
          <w:sz w:val="24"/>
          <w:szCs w:val="24"/>
        </w:rPr>
        <w:t xml:space="preserve">得超出投标文件的范围或者改变</w:t>
      </w:r>
      <w:r>
        <w:rPr>
          <w:rFonts w:hint="eastAsia" w:ascii="宋体" w:hAnsi="宋体"/>
          <w:sz w:val="24"/>
          <w:szCs w:val="24"/>
        </w:rPr>
        <w:t xml:space="preserve">投标文件的实质性内容。</w:t>
      </w:r>
      <w:r>
        <w:rPr>
          <w:rFonts w:ascii="宋体" w:hAnsi="宋体"/>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w:t>
      </w:r>
      <w:r>
        <w:rPr>
          <w:rFonts w:hint="eastAsia" w:ascii="宋体" w:hAnsi="宋体"/>
          <w:sz w:val="24"/>
          <w:szCs w:val="24"/>
        </w:rPr>
        <w:t xml:space="preserve">“澄清要求函”，接到“澄清要求函”的投标人应当按照要求在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4"/>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8"/>
        <w:ind w:firstLine="420"/>
        <w:spacing w:before="0" w:after="0" w:line="240" w:lineRule="auto"/>
        <w:rPr>
          <w:rFonts w:hint="eastAsia"/>
          <w:b w:val="0"/>
          <w:bCs w:val="0"/>
        </w:rPr>
      </w:pPr>
      <w:r/>
      <w:bookmarkStart w:id="158" w:name="_Toc16938549"/>
      <w:r/>
      <w:bookmarkStart w:id="159" w:name="_Toc513029233"/>
      <w:r/>
      <w:bookmarkStart w:id="160" w:name="_Toc20823305"/>
      <w:r>
        <w:rPr>
          <w:rFonts w:hint="eastAsia"/>
          <w:b w:val="0"/>
          <w:bCs w:val="0"/>
        </w:rPr>
        <w:t xml:space="preserve">25、对投标文件的初审</w:t>
      </w:r>
      <w:bookmarkEnd w:id="158"/>
      <w:r/>
      <w:bookmarkEnd w:id="159"/>
      <w:r/>
      <w:bookmarkEnd w:id="160"/>
      <w:r>
        <w:rPr>
          <w:rFonts w:hint="eastAsia"/>
          <w:b w:val="0"/>
          <w:bCs w:val="0"/>
        </w:rPr>
      </w:r>
      <w:r/>
    </w:p>
    <w:p>
      <w:pPr>
        <w:pStyle w:val="904"/>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w:t>
      </w:r>
      <w:r>
        <w:rPr>
          <w:rFonts w:hint="eastAsia" w:ascii="宋体" w:hAnsi="宋体"/>
          <w:bCs/>
          <w:sz w:val="24"/>
        </w:rPr>
        <w:t xml:space="preserve">为资格审查和符</w:t>
      </w:r>
      <w:r>
        <w:rPr>
          <w:rFonts w:hint="eastAsia" w:ascii="宋体" w:hAnsi="宋体"/>
          <w:bCs/>
          <w:sz w:val="24"/>
        </w:rPr>
        <w:t xml:space="preserve">合性审查。</w:t>
      </w:r>
      <w:r/>
    </w:p>
    <w:p>
      <w:pPr>
        <w:pStyle w:val="904"/>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w:t>
      </w:r>
      <w:r>
        <w:rPr>
          <w:rFonts w:hint="eastAsia" w:ascii="宋体" w:hAnsi="宋体"/>
          <w:bCs/>
          <w:sz w:val="24"/>
        </w:rPr>
        <w:t xml:space="preserve">馈。</w:t>
      </w:r>
      <w:r/>
    </w:p>
    <w:p>
      <w:pPr>
        <w:pStyle w:val="90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w:t>
      </w:r>
      <w:r>
        <w:rPr>
          <w:rFonts w:hint="eastAsia" w:ascii="宋体" w:hAnsi="宋体"/>
          <w:bCs/>
          <w:sz w:val="24"/>
        </w:rPr>
        <w:t xml:space="preserve">录。</w:t>
      </w:r>
      <w:r/>
    </w:p>
    <w:p>
      <w:pPr>
        <w:pStyle w:val="904"/>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w:t>
      </w:r>
      <w:r>
        <w:rPr>
          <w:rFonts w:hint="eastAsia" w:ascii="宋体" w:hAnsi="宋体"/>
          <w:bCs/>
          <w:sz w:val="24"/>
        </w:rPr>
        <w:t xml:space="preserve">效性、完整性和对招标文件的响应程度进行审查，以确定是否对招标文件的实质性要求作出响应。</w:t>
      </w:r>
      <w:r/>
    </w:p>
    <w:p>
      <w:pPr>
        <w:pStyle w:val="904"/>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ascii="宋体" w:hAnsi="宋体"/>
          <w:bCs/>
          <w:sz w:val="24"/>
        </w:rPr>
        <w:t xml:space="preserve">.</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4"/>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t xml:space="preserve">。</w:t>
      </w:r>
      <w:r/>
    </w:p>
    <w:p>
      <w:pPr>
        <w:pStyle w:val="904"/>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w:t>
      </w:r>
      <w:r>
        <w:rPr>
          <w:rFonts w:hint="eastAsia" w:ascii="宋体" w:hAnsi="宋体"/>
          <w:sz w:val="24"/>
        </w:rPr>
        <w:t xml:space="preserve">与招标文件不一致，而且限制了合同中买方和采购中心的权利或投标人的义务，纠正这些偏离或保留将会对</w:t>
      </w:r>
      <w:r>
        <w:rPr>
          <w:rFonts w:hint="eastAsia" w:ascii="宋体" w:hAnsi="宋体"/>
          <w:sz w:val="24"/>
        </w:rPr>
        <w:t xml:space="preserve">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4"/>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w:t>
      </w:r>
      <w:r>
        <w:rPr>
          <w:rFonts w:hint="eastAsia" w:ascii="宋体" w:hAnsi="宋体"/>
          <w:bCs/>
          <w:sz w:val="24"/>
        </w:rPr>
        <w:t xml:space="preserve">将对确</w:t>
      </w:r>
      <w:r>
        <w:rPr>
          <w:rFonts w:hint="eastAsia" w:ascii="宋体" w:hAnsi="宋体"/>
          <w:bCs/>
          <w:sz w:val="24"/>
        </w:rPr>
        <w:t xml:space="preserve">定为实质性响应的投标进行进一步审核，确定其是否有计算上或累加上的算术</w:t>
      </w:r>
      <w:r>
        <w:rPr>
          <w:rFonts w:hint="eastAsia" w:ascii="宋体" w:hAnsi="宋体"/>
          <w:bCs/>
          <w:sz w:val="24"/>
        </w:rPr>
        <w:t xml:space="preserve">错误，修正错误的原则如下：</w:t>
      </w:r>
      <w:r/>
    </w:p>
    <w:p>
      <w:pPr>
        <w:pStyle w:val="90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w:t>
      </w:r>
      <w:r>
        <w:rPr>
          <w:rFonts w:hint="eastAsia" w:ascii="宋体" w:hAnsi="宋体"/>
          <w:bCs/>
          <w:sz w:val="24"/>
        </w:rPr>
        <w:t xml:space="preserve">览表为准。</w:t>
      </w:r>
      <w:r>
        <w:rPr>
          <w:rFonts w:ascii="宋体" w:hAnsi="宋体"/>
          <w:bCs/>
          <w:sz w:val="24"/>
        </w:rPr>
      </w:r>
      <w:r/>
    </w:p>
    <w:p>
      <w:pPr>
        <w:pStyle w:val="90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4"/>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4"/>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w:t>
      </w:r>
      <w:r>
        <w:rPr>
          <w:rFonts w:hint="eastAsia" w:ascii="宋体" w:hAnsi="宋体"/>
          <w:bCs/>
          <w:sz w:val="24"/>
        </w:rPr>
        <w:t xml:space="preserve">的价格，则其投标将被拒绝。</w:t>
      </w:r>
      <w:r>
        <w:rPr>
          <w:rFonts w:ascii="宋体" w:hAnsi="宋体"/>
          <w:bCs/>
          <w:sz w:val="24"/>
        </w:rPr>
      </w:r>
      <w:r/>
    </w:p>
    <w:p>
      <w:pPr>
        <w:pStyle w:val="904"/>
        <w:ind w:firstLine="420"/>
        <w:spacing w:line="460" w:lineRule="exact"/>
        <w:rPr>
          <w:rFonts w:hint="eastAsia" w:ascii="宋体" w:hAnsi="宋体"/>
          <w:sz w:val="24"/>
        </w:rPr>
      </w:pPr>
      <w:r/>
      <w:bookmarkStart w:id="161" w:name="_Toc20823306"/>
      <w:r/>
      <w:bookmarkStart w:id="162" w:name="_Toc513029234"/>
      <w:r/>
      <w:bookmarkStart w:id="163"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sz w:val="24"/>
        </w:rPr>
        <w:t xml:space="preserve">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08"/>
        <w:ind w:firstLine="420"/>
        <w:spacing w:before="0" w:after="0" w:line="240" w:lineRule="auto"/>
        <w:rPr>
          <w:rFonts w:hint="eastAsia"/>
          <w:b w:val="0"/>
          <w:bCs w:val="0"/>
        </w:rPr>
      </w:pPr>
      <w:r>
        <w:rPr>
          <w:rFonts w:hint="eastAsia"/>
          <w:b w:val="0"/>
          <w:bCs w:val="0"/>
        </w:rPr>
        <w:t xml:space="preserve">26、</w:t>
      </w:r>
      <w:bookmarkEnd w:id="161"/>
      <w:r/>
      <w:bookmarkEnd w:id="162"/>
      <w:r/>
      <w:bookmarkEnd w:id="163"/>
      <w:r>
        <w:rPr>
          <w:rFonts w:hint="eastAsia"/>
          <w:b w:val="0"/>
          <w:bCs w:val="0"/>
        </w:rPr>
        <w:t xml:space="preserve">无效投标条款和废标条款</w:t>
      </w:r>
      <w:r/>
    </w:p>
    <w:p>
      <w:pPr>
        <w:pStyle w:val="904"/>
        <w:ind w:left="479"/>
        <w:spacing w:line="440" w:lineRule="exact"/>
        <w:rPr>
          <w:rFonts w:hint="eastAsia" w:ascii="宋体" w:hAnsi="宋体"/>
          <w:bCs/>
          <w:sz w:val="24"/>
        </w:rPr>
      </w:pPr>
      <w:r/>
      <w:bookmarkStart w:id="164" w:name="_Toc513029235"/>
      <w:r/>
      <w:bookmarkStart w:id="165" w:name="_Toc16938551"/>
      <w:r/>
      <w:bookmarkStart w:id="166" w:name="_Toc20823307"/>
      <w:r>
        <w:rPr>
          <w:rFonts w:hint="eastAsia" w:ascii="宋体" w:hAnsi="宋体"/>
          <w:bCs/>
          <w:sz w:val="24"/>
        </w:rPr>
        <w:t xml:space="preserve">26.1无效投标条款</w:t>
      </w:r>
      <w:r/>
    </w:p>
    <w:p>
      <w:pPr>
        <w:pStyle w:val="904"/>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4"/>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4"/>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4"/>
        <w:ind w:left="479"/>
        <w:spacing w:line="440" w:lineRule="exact"/>
        <w:rPr>
          <w:rFonts w:hint="eastAsia" w:ascii="宋体" w:hAnsi="宋体"/>
          <w:bCs/>
          <w:sz w:val="24"/>
        </w:rPr>
      </w:pPr>
      <w:r>
        <w:rPr>
          <w:rFonts w:hint="eastAsia" w:ascii="宋体" w:hAnsi="宋体"/>
          <w:bCs/>
          <w:sz w:val="24"/>
        </w:rPr>
        <w:t xml:space="preserve">26.1.4投标人不具备招标文件中规定资格</w:t>
      </w:r>
      <w:r>
        <w:rPr>
          <w:rFonts w:hint="eastAsia" w:ascii="宋体" w:hAnsi="宋体"/>
          <w:bCs/>
          <w:sz w:val="24"/>
        </w:rPr>
        <w:t xml:space="preserve">要求的。</w:t>
      </w:r>
      <w:r/>
    </w:p>
    <w:p>
      <w:pPr>
        <w:pStyle w:val="904"/>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4"/>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4"/>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w:t>
      </w:r>
      <w:r>
        <w:rPr>
          <w:rFonts w:hint="eastAsia" w:ascii="宋体" w:hAnsi="宋体"/>
          <w:b/>
          <w:bCs/>
          <w:i/>
          <w:sz w:val="24"/>
          <w:u w:val="single"/>
        </w:rPr>
        <w:t xml:space="preserve">且有下划线部分的、或者加“★”号的、或者以文字说明属于实质性要求的内容均为实质性要求和条件）。</w:t>
      </w:r>
      <w:r>
        <w:rPr>
          <w:rFonts w:hint="eastAsia" w:ascii="宋体" w:hAnsi="宋体"/>
          <w:bCs/>
          <w:i/>
          <w:sz w:val="24"/>
          <w:u w:val="single"/>
        </w:rPr>
      </w:r>
      <w:r/>
    </w:p>
    <w:p>
      <w:pPr>
        <w:pStyle w:val="904"/>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w:t>
      </w:r>
      <w:r>
        <w:rPr>
          <w:rFonts w:hint="eastAsia" w:ascii="宋体" w:hAnsi="宋体"/>
          <w:bCs/>
          <w:sz w:val="24"/>
        </w:rPr>
        <w:t xml:space="preserve">二条规定条件的信用记录。</w:t>
      </w:r>
      <w:r/>
    </w:p>
    <w:p>
      <w:pPr>
        <w:pStyle w:val="904"/>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4"/>
        <w:ind w:firstLine="480"/>
        <w:spacing w:line="440" w:lineRule="exact"/>
        <w:rPr>
          <w:rFonts w:hint="eastAsia" w:ascii="宋体" w:hAnsi="宋体"/>
          <w:bCs/>
          <w:sz w:val="24"/>
        </w:rPr>
      </w:pPr>
      <w:r>
        <w:rPr>
          <w:rFonts w:hint="eastAsia" w:ascii="宋体" w:hAnsi="宋体"/>
          <w:bCs/>
          <w:sz w:val="24"/>
          <w:highlight w:val="yellow"/>
        </w:rPr>
        <w:t xml:space="preserve">26.1.10</w:t>
      </w:r>
      <w:r>
        <w:rPr>
          <w:rFonts w:ascii="宋体" w:hAnsi="宋体" w:cs="宋体"/>
          <w:color w:val="000000"/>
        </w:rPr>
        <w:t xml:space="preserve">投标（响应）供应商</w:t>
      </w:r>
      <w:r>
        <w:rPr>
          <w:rFonts w:hint="eastAsia" w:ascii="宋体" w:hAnsi="宋体" w:cs="宋体"/>
          <w:color w:val="000000"/>
        </w:rPr>
        <w:t xml:space="preserve">出现</w:t>
      </w:r>
      <w:r>
        <w:rPr>
          <w:rFonts w:ascii="宋体" w:hAnsi="宋体" w:cs="宋体"/>
          <w:color w:val="000000"/>
        </w:rPr>
        <w:t xml:space="preserve">苏财购〔2025〕62号文件规定</w:t>
      </w:r>
      <w:r>
        <w:rPr>
          <w:rFonts w:hint="eastAsia" w:ascii="宋体" w:hAnsi="宋体" w:cs="宋体"/>
          <w:color w:val="000000"/>
        </w:rPr>
        <w:t xml:space="preserve">的异常低价情形的，</w:t>
      </w:r>
      <w:r>
        <w:rPr>
          <w:rFonts w:ascii="宋体" w:hAnsi="宋体" w:cs="宋体"/>
          <w:color w:val="000000"/>
        </w:rPr>
        <w:t xml:space="preserve">评</w:t>
      </w:r>
      <w:r>
        <w:rPr>
          <w:rFonts w:ascii="宋体" w:hAnsi="宋体" w:cs="宋体"/>
          <w:color w:val="000000"/>
        </w:rPr>
        <w:t xml:space="preserve">标委员会（评审小组）</w:t>
      </w:r>
      <w:r>
        <w:rPr>
          <w:rFonts w:hint="eastAsia" w:ascii="宋体" w:hAnsi="宋体" w:cs="宋体"/>
          <w:color w:val="000000"/>
        </w:rPr>
        <w:t xml:space="preserve">将通过苏采云系统要求其在合理的时间内提供</w:t>
      </w:r>
      <w:r>
        <w:rPr>
          <w:rFonts w:ascii="宋体" w:hAnsi="宋体" w:cs="宋体"/>
          <w:color w:val="000000"/>
        </w:rPr>
        <w:t xml:space="preserve">书面说明及相关证明材料</w:t>
      </w:r>
      <w:r>
        <w:rPr>
          <w:rFonts w:hint="eastAsia" w:ascii="宋体" w:hAnsi="宋体" w:cs="宋体"/>
          <w:color w:val="000000"/>
        </w:rPr>
        <w:t xml:space="preserve">；供应商不能证明其报价合理性的，</w:t>
      </w:r>
      <w:r>
        <w:rPr>
          <w:rFonts w:ascii="宋体" w:hAnsi="宋体" w:cs="宋体"/>
          <w:color w:val="000000"/>
        </w:rPr>
        <w:t xml:space="preserve">评标委员会（评审小组）</w:t>
      </w:r>
      <w:r>
        <w:rPr>
          <w:rFonts w:hint="eastAsia" w:ascii="宋体" w:hAnsi="宋体" w:cs="宋体"/>
          <w:color w:val="000000"/>
        </w:rPr>
        <w:t xml:space="preserve">应当将其作为无效响应处理。</w:t>
      </w:r>
      <w:r>
        <w:rPr>
          <w:rFonts w:hint="eastAsia" w:ascii="宋体" w:hAnsi="宋体"/>
          <w:bCs/>
          <w:sz w:val="24"/>
        </w:rPr>
      </w:r>
      <w:r/>
    </w:p>
    <w:p>
      <w:pPr>
        <w:pStyle w:val="904"/>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4"/>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4"/>
        <w:ind w:left="479"/>
        <w:spacing w:line="440" w:lineRule="exact"/>
        <w:rPr>
          <w:rFonts w:hint="eastAsia" w:ascii="宋体" w:hAnsi="宋体"/>
          <w:bCs/>
          <w:sz w:val="24"/>
        </w:rPr>
      </w:pPr>
      <w:r>
        <w:rPr>
          <w:rFonts w:hint="eastAsia" w:ascii="宋体" w:hAnsi="宋体"/>
          <w:bCs/>
          <w:sz w:val="24"/>
        </w:rPr>
        <w:t xml:space="preserve">26.2废标条款</w:t>
      </w:r>
      <w:r/>
    </w:p>
    <w:p>
      <w:pPr>
        <w:pStyle w:val="904"/>
        <w:ind w:left="479"/>
        <w:spacing w:line="440" w:lineRule="exact"/>
        <w:rPr>
          <w:rFonts w:hint="eastAsia" w:ascii="宋体" w:hAnsi="宋体"/>
          <w:bCs/>
          <w:sz w:val="24"/>
        </w:rPr>
      </w:pPr>
      <w:r>
        <w:rPr>
          <w:rFonts w:hint="eastAsia" w:ascii="宋体" w:hAnsi="宋体"/>
          <w:bCs/>
          <w:sz w:val="24"/>
        </w:rPr>
        <w:t xml:space="preserve">26.2.1符合专业条件的供应</w:t>
      </w:r>
      <w:r>
        <w:rPr>
          <w:rFonts w:hint="eastAsia" w:ascii="宋体" w:hAnsi="宋体"/>
          <w:bCs/>
          <w:sz w:val="24"/>
        </w:rPr>
        <w:t xml:space="preserve">商或者对招标文件作实质响应的供</w:t>
      </w:r>
      <w:r>
        <w:rPr>
          <w:rFonts w:hint="eastAsia" w:ascii="宋体" w:hAnsi="宋体"/>
          <w:bCs/>
          <w:sz w:val="24"/>
        </w:rPr>
        <w:t xml:space="preserve">应商不足三家的。26</w:t>
      </w:r>
      <w:r>
        <w:rPr>
          <w:rFonts w:hint="eastAsia" w:ascii="宋体" w:hAnsi="宋体"/>
          <w:bCs/>
          <w:sz w:val="24"/>
        </w:rPr>
        <w:t xml:space="preserve">.2.2出现影响采购公正的违法、违规行为的。</w:t>
      </w:r>
      <w:r/>
    </w:p>
    <w:p>
      <w:pPr>
        <w:pStyle w:val="904"/>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4"/>
        <w:ind w:left="479"/>
        <w:spacing w:line="440" w:lineRule="exact"/>
        <w:rPr>
          <w:rFonts w:ascii="宋体" w:hAnsi="宋体"/>
          <w:bCs/>
          <w:sz w:val="24"/>
        </w:rPr>
      </w:pPr>
      <w:r>
        <w:rPr>
          <w:rFonts w:hint="eastAsia" w:ascii="宋体" w:hAnsi="宋体"/>
          <w:bCs/>
          <w:sz w:val="24"/>
        </w:rPr>
        <w:t xml:space="preserve">26.2.4评标委员会认定招标文</w:t>
      </w:r>
      <w:r>
        <w:rPr>
          <w:rFonts w:hint="eastAsia" w:ascii="宋体" w:hAnsi="宋体"/>
          <w:bCs/>
          <w:sz w:val="24"/>
        </w:rPr>
        <w:t xml:space="preserve">件存在歧义、重大缺陷导致评审工作无法进行。</w:t>
      </w:r>
      <w:r>
        <w:rPr>
          <w:rFonts w:ascii="宋体" w:hAnsi="宋体"/>
          <w:bCs/>
          <w:sz w:val="24"/>
        </w:rPr>
      </w:r>
      <w:r/>
    </w:p>
    <w:p>
      <w:pPr>
        <w:pStyle w:val="904"/>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4"/>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4"/>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7"/>
        <w:ind w:firstLine="482"/>
        <w:spacing w:before="156" w:after="156" w:line="360" w:lineRule="auto"/>
        <w:rPr>
          <w:rFonts w:hint="eastAsia"/>
        </w:rPr>
      </w:pPr>
      <w:r/>
      <w:bookmarkStart w:id="167" w:name="_Toc120614219"/>
      <w:r>
        <w:rPr>
          <w:rFonts w:hint="eastAsia"/>
        </w:rPr>
        <w:t xml:space="preserve">六、</w:t>
      </w:r>
      <w:bookmarkEnd w:id="164"/>
      <w:r/>
      <w:bookmarkEnd w:id="165"/>
      <w:r/>
      <w:bookmarkEnd w:id="166"/>
      <w:r>
        <w:rPr>
          <w:rFonts w:hint="eastAsia"/>
        </w:rPr>
        <w:t xml:space="preserve">定标</w:t>
      </w:r>
      <w:bookmarkEnd w:id="167"/>
      <w:r>
        <w:rPr>
          <w:rFonts w:hint="eastAsia"/>
        </w:rPr>
      </w:r>
      <w:r/>
    </w:p>
    <w:p>
      <w:pPr>
        <w:pStyle w:val="908"/>
        <w:ind w:firstLine="600"/>
        <w:spacing w:before="0" w:after="0" w:line="240" w:lineRule="auto"/>
        <w:rPr>
          <w:rFonts w:hint="eastAsia" w:ascii="黑体" w:hAnsi="宋体" w:cs="Times New Roman"/>
          <w:b w:val="0"/>
          <w:sz w:val="30"/>
          <w:szCs w:val="30"/>
        </w:rPr>
      </w:pPr>
      <w:r/>
      <w:bookmarkStart w:id="168" w:name="_Toc513029238"/>
      <w:r/>
      <w:bookmarkStart w:id="169" w:name="_Toc20823310"/>
      <w:r/>
      <w:bookmarkStart w:id="170" w:name="_Toc16938554"/>
      <w:r>
        <w:rPr>
          <w:rFonts w:hint="eastAsia" w:ascii="黑体" w:hAnsi="宋体" w:cs="Times New Roman"/>
          <w:b w:val="0"/>
          <w:sz w:val="30"/>
          <w:szCs w:val="30"/>
        </w:rPr>
        <w:t xml:space="preserve">27、</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pStyle w:val="904"/>
        <w:ind w:firstLine="480"/>
        <w:spacing w:line="440" w:lineRule="exact"/>
        <w:rPr>
          <w:rFonts w:hint="eastAsia" w:ascii="宋体" w:hAnsi="宋体"/>
          <w:bCs/>
          <w:sz w:val="24"/>
        </w:rPr>
      </w:pPr>
      <w:r>
        <w:rPr>
          <w:rFonts w:hint="eastAsia" w:ascii="宋体" w:hAnsi="宋体"/>
          <w:bCs/>
          <w:sz w:val="24"/>
        </w:rPr>
        <w:t xml:space="preserve">27.1中标</w:t>
      </w:r>
      <w:r>
        <w:rPr>
          <w:rFonts w:hint="eastAsia" w:ascii="宋体" w:hAnsi="宋体"/>
          <w:bCs/>
          <w:sz w:val="24"/>
        </w:rPr>
        <w:t xml:space="preserve">候选人的选取</w:t>
      </w:r>
      <w:r>
        <w:rPr>
          <w:rFonts w:hint="eastAsia" w:ascii="宋体" w:hAnsi="宋体"/>
          <w:bCs/>
          <w:sz w:val="24"/>
        </w:rPr>
        <w:t xml:space="preserve">原则和数量见招标文件第五章规定。 </w:t>
      </w:r>
      <w:r/>
    </w:p>
    <w:p>
      <w:pPr>
        <w:pStyle w:val="904"/>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4"/>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w:t>
      </w:r>
      <w:r>
        <w:rPr>
          <w:rFonts w:hint="eastAsia" w:ascii="宋体" w:hAnsi="宋体"/>
          <w:sz w:val="24"/>
          <w:szCs w:val="24"/>
        </w:rPr>
        <w:t xml:space="preserve">“江苏政府采购网、常州市政府采购网”发布中标公告，公告期限为1个工作日。</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w:t>
      </w:r>
      <w:r>
        <w:rPr>
          <w:rFonts w:hint="eastAsia" w:ascii="宋体" w:hAnsi="宋体"/>
          <w:sz w:val="24"/>
          <w:szCs w:val="24"/>
        </w:rPr>
        <w:t xml:space="preserve">.4与采购人或者其他供应商恶意串通的。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4"/>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27.5.1不同投</w:t>
      </w:r>
      <w:r>
        <w:rPr>
          <w:rFonts w:hint="eastAsia" w:ascii="宋体" w:hAnsi="宋体"/>
          <w:sz w:val="24"/>
          <w:szCs w:val="24"/>
        </w:rPr>
        <w:t xml:space="preserve">标人的投标文件由同一单位或者个人编制。</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1"/>
      <w:r>
        <w:rPr>
          <w:rFonts w:hint="eastAsia" w:ascii="黑体" w:hAnsi="宋体" w:cs="Times New Roman"/>
          <w:b w:val="0"/>
          <w:sz w:val="30"/>
          <w:szCs w:val="30"/>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w:t>
      </w:r>
      <w:r>
        <w:rPr>
          <w:rFonts w:hint="eastAsia" w:ascii="宋体" w:hAnsi="宋体"/>
          <w:sz w:val="24"/>
          <w:szCs w:val="24"/>
        </w:rPr>
        <w:t xml:space="preserve">可质疑的采购文件的，可以对采购文件提出质疑。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w:t>
      </w:r>
      <w:r>
        <w:rPr>
          <w:rFonts w:hint="eastAsia" w:ascii="宋体" w:hAnsi="宋体"/>
          <w:sz w:val="24"/>
          <w:szCs w:val="24"/>
        </w:rPr>
        <w:t xml:space="preserve">面形式根据下述28.4条款的规定向采购中心或采购人提出质疑。上述应知其权益受到损害之日，是指：</w:t>
      </w:r>
      <w:r/>
    </w:p>
    <w:p>
      <w:pPr>
        <w:pStyle w:val="904"/>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4"/>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4"/>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4"/>
        <w:ind w:firstLine="480"/>
        <w:spacing w:line="480" w:lineRule="exact"/>
        <w:rPr>
          <w:rFonts w:hint="eastAsia" w:hAnsi="宋体" w:cs="宋体"/>
          <w:sz w:val="24"/>
          <w:szCs w:val="24"/>
        </w:rPr>
      </w:pPr>
      <w:r>
        <w:rPr>
          <w:rFonts w:hint="eastAsia" w:hAnsi="宋体" w:cs="宋体"/>
          <w:sz w:val="24"/>
          <w:szCs w:val="24"/>
        </w:rPr>
        <w:t xml:space="preserve">供应商应当</w:t>
      </w:r>
      <w:r>
        <w:rPr>
          <w:rFonts w:hint="eastAsia" w:hAnsi="宋体" w:cs="宋体"/>
          <w:sz w:val="24"/>
          <w:szCs w:val="24"/>
        </w:rPr>
        <w:t xml:space="preserve">在法定质疑</w:t>
      </w:r>
      <w:r>
        <w:rPr>
          <w:rFonts w:hint="eastAsia" w:hAnsi="宋体" w:cs="宋体"/>
          <w:sz w:val="24"/>
          <w:szCs w:val="24"/>
        </w:rPr>
        <w:t xml:space="preserve">期内一次性提出针对同一采购程序环节的质疑。供应商如在法定期限</w:t>
      </w:r>
      <w:r>
        <w:rPr>
          <w:rFonts w:hint="eastAsia" w:hAnsi="宋体" w:cs="宋体"/>
          <w:sz w:val="24"/>
          <w:szCs w:val="24"/>
        </w:rPr>
        <w:t xml:space="preserve">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28.3质疑函</w:t>
      </w:r>
      <w:r>
        <w:rPr>
          <w:rFonts w:hint="eastAsia" w:ascii="宋体" w:hAnsi="宋体"/>
          <w:sz w:val="24"/>
          <w:szCs w:val="24"/>
        </w:rPr>
        <w:t xml:space="preserve">必须按照本招标文件中《质疑函范本》要求的格式和内容进行填写。供应商如组成联合体参加投标，则《质疑函范本》中要求签字、盖章、加盖公章之处，联合体各方均须按要求签字、盖章、加盖公章。</w:t>
      </w:r>
      <w:r/>
    </w:p>
    <w:p>
      <w:pPr>
        <w:pStyle w:val="904"/>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w:t>
      </w:r>
      <w:r>
        <w:rPr>
          <w:rFonts w:ascii="宋体" w:hAnsi="宋体"/>
          <w:sz w:val="24"/>
          <w:szCs w:val="24"/>
        </w:rPr>
        <w:t xml:space="preserve">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w:t>
      </w:r>
      <w:r>
        <w:rPr>
          <w:rFonts w:hint="eastAsia" w:ascii="宋体" w:hAnsi="宋体"/>
          <w:color w:val="ff0000"/>
          <w:sz w:val="24"/>
          <w:szCs w:val="24"/>
        </w:rPr>
        <w:t xml:space="preserve">购中心不接受未填写快递运单的快件）。</w:t>
      </w:r>
      <w:r>
        <w:rPr>
          <w:rFonts w:hint="eastAsia" w:ascii="宋体" w:hAnsi="宋体"/>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w:t>
      </w:r>
      <w:r>
        <w:rPr>
          <w:rFonts w:hint="eastAsia" w:ascii="宋体" w:hAnsi="宋体"/>
          <w:sz w:val="24"/>
          <w:szCs w:val="24"/>
        </w:rPr>
        <w:t xml:space="preserve">投标活动中自身权益未受到损害的供应商所提</w:t>
      </w:r>
      <w:r>
        <w:rPr>
          <w:rFonts w:hint="eastAsia" w:ascii="宋体" w:hAnsi="宋体"/>
          <w:sz w:val="24"/>
          <w:szCs w:val="24"/>
        </w:rPr>
        <w:t xml:space="preserve">出的质疑。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4"/>
        <w:ind w:firstLine="468"/>
        <w:spacing w:line="480" w:lineRule="exact"/>
        <w:rPr>
          <w:rFonts w:hint="eastAsia" w:ascii="宋体" w:hAnsi="宋体"/>
          <w:sz w:val="24"/>
          <w:szCs w:val="24"/>
        </w:rPr>
      </w:pPr>
      <w:r>
        <w:rPr>
          <w:rFonts w:hint="eastAsia" w:ascii="宋体" w:hAnsi="宋体"/>
          <w:sz w:val="24"/>
          <w:szCs w:val="24"/>
        </w:rPr>
        <w:t xml:space="preserve">28.6  供应商提</w:t>
      </w:r>
      <w:r>
        <w:rPr>
          <w:rFonts w:hint="eastAsia" w:ascii="宋体" w:hAnsi="宋体"/>
          <w:sz w:val="24"/>
          <w:szCs w:val="24"/>
        </w:rPr>
        <w:t xml:space="preserve">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4"/>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w:t>
      </w:r>
      <w:r>
        <w:rPr>
          <w:rFonts w:hint="eastAsia" w:ascii="宋体" w:hAnsi="宋体"/>
          <w:color w:val="ff0000"/>
          <w:sz w:val="24"/>
          <w:szCs w:val="24"/>
        </w:rPr>
        <w:t xml:space="preserve">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4"/>
        <w:ind w:firstLine="600"/>
        <w:spacing w:line="48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7"/>
        <w:spacing w:before="156" w:after="156" w:line="360" w:lineRule="auto"/>
        <w:rPr>
          <w:rFonts w:hint="eastAsia"/>
        </w:rPr>
      </w:pPr>
      <w:r/>
      <w:bookmarkStart w:id="172" w:name="_Toc120614220"/>
      <w:r/>
      <w:bookmarkStart w:id="173" w:name="_Toc513029236"/>
      <w:r/>
      <w:bookmarkStart w:id="174" w:name="_Toc20823308"/>
      <w:r/>
      <w:bookmarkStart w:id="175" w:name="_Toc16938552"/>
      <w:r>
        <w:rPr>
          <w:rFonts w:hint="eastAsia"/>
        </w:rPr>
        <w:t xml:space="preserve">七、授予合同</w:t>
      </w:r>
      <w:bookmarkEnd w:id="172"/>
      <w:r>
        <w:rPr>
          <w:rFonts w:hint="eastAsia"/>
        </w:rPr>
      </w:r>
      <w:r/>
    </w:p>
    <w:p>
      <w:pPr>
        <w:pStyle w:val="908"/>
        <w:ind w:firstLine="600"/>
        <w:spacing w:before="0" w:after="0" w:line="240" w:lineRule="auto"/>
        <w:rPr>
          <w:rFonts w:hint="eastAsia" w:ascii="黑体" w:hAnsi="宋体" w:cs="Times New Roman"/>
          <w:b w:val="0"/>
          <w:sz w:val="30"/>
          <w:szCs w:val="30"/>
        </w:rPr>
      </w:pPr>
      <w:r/>
      <w:bookmarkEnd w:id="173"/>
      <w:r/>
      <w:bookmarkEnd w:id="174"/>
      <w:r/>
      <w:bookmarkEnd w:id="175"/>
      <w:r/>
      <w:bookmarkStart w:id="176" w:name="_Toc20823309"/>
      <w:r/>
      <w:bookmarkStart w:id="177" w:name="_Toc16938553"/>
      <w:r/>
      <w:bookmarkStart w:id="178" w:name="_Toc513029237"/>
      <w:r>
        <w:rPr>
          <w:rFonts w:hint="eastAsia" w:ascii="黑体" w:hAnsi="宋体" w:cs="Times New Roman"/>
          <w:b w:val="0"/>
          <w:sz w:val="30"/>
          <w:szCs w:val="30"/>
        </w:rPr>
        <w:t xml:space="preserve">30. 签订合同</w:t>
      </w:r>
      <w:r/>
    </w:p>
    <w:p>
      <w:pPr>
        <w:pStyle w:val="90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4"/>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w:t>
      </w:r>
      <w:r>
        <w:rPr>
          <w:rFonts w:hint="eastAsia" w:ascii="宋体" w:hAnsi="宋体"/>
          <w:sz w:val="24"/>
          <w:szCs w:val="24"/>
        </w:rPr>
        <w:t xml:space="preserve">关澄清、承诺文件均应作为合同附件。</w:t>
      </w:r>
      <w:r/>
    </w:p>
    <w:p>
      <w:pPr>
        <w:pStyle w:val="904"/>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w:t>
      </w:r>
      <w:r>
        <w:rPr>
          <w:rFonts w:hint="eastAsia" w:ascii="宋体" w:hAnsi="宋体"/>
          <w:sz w:val="24"/>
          <w:szCs w:val="24"/>
        </w:rPr>
        <w:t xml:space="preserve">分包造成采购人损失的，中标人应承担相应赔偿责任。</w:t>
      </w:r>
      <w:r/>
    </w:p>
    <w:p>
      <w:pPr>
        <w:pStyle w:val="9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4"/>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8"/>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16938558"/>
      <w:r/>
      <w:bookmarkStart w:id="180" w:name="_Toc479757207"/>
      <w:r/>
      <w:bookmarkStart w:id="181" w:name="_Toc513029242"/>
      <w:r/>
      <w:bookmarkStart w:id="182" w:name="_Toc20823314"/>
      <w:r/>
      <w:bookmarkStart w:id="183" w:name="_Toc120614221"/>
      <w:r>
        <w:rPr>
          <w:rFonts w:hint="eastAsia" w:ascii="黑体" w:hAnsi="宋体" w:cs="Times New Roman"/>
          <w:b w:val="0"/>
          <w:sz w:val="30"/>
          <w:szCs w:val="30"/>
        </w:rPr>
        <w:t xml:space="preserve">32、需要执行的政府采购政策（包括但不限于）</w:t>
      </w:r>
      <w:r/>
    </w:p>
    <w:p>
      <w:pPr>
        <w:pStyle w:val="904"/>
        <w:ind w:firstLine="482"/>
        <w:spacing w:line="480" w:lineRule="exact"/>
        <w:rPr>
          <w:rFonts w:ascii="宋体" w:hAnsi="宋体"/>
          <w:b/>
          <w:sz w:val="24"/>
          <w:szCs w:val="24"/>
        </w:rPr>
      </w:pPr>
      <w:r>
        <w:rPr>
          <w:rFonts w:hint="eastAsia" w:ascii="宋体" w:hAnsi="宋体"/>
          <w:b/>
          <w:sz w:val="24"/>
          <w:szCs w:val="24"/>
        </w:rPr>
        <w:t xml:space="preserve">32.1</w:t>
      </w:r>
      <w:r>
        <w:rPr>
          <w:rFonts w:hint="eastAsia" w:ascii="宋体" w:hAnsi="宋体"/>
          <w:b/>
          <w:sz w:val="24"/>
          <w:szCs w:val="24"/>
        </w:rPr>
        <w:t xml:space="preserve">履约资金扶持政策</w:t>
      </w:r>
      <w:r>
        <w:rPr>
          <w:rFonts w:ascii="宋体" w:hAnsi="宋体"/>
          <w:b/>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w:t>
      </w:r>
      <w:r>
        <w:rPr>
          <w:rFonts w:hint="eastAsia" w:ascii="宋体" w:hAnsi="宋体"/>
          <w:sz w:val="24"/>
          <w:szCs w:val="24"/>
        </w:rPr>
        <w:t xml:space="preserve">江苏政府采购网“政采贷”专栏。</w:t>
      </w:r>
      <w:r/>
    </w:p>
    <w:p>
      <w:pPr>
        <w:pStyle w:val="904"/>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4"/>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w:t>
      </w:r>
      <w:r>
        <w:rPr>
          <w:rFonts w:ascii="宋体" w:hAnsi="宋体"/>
          <w:sz w:val="24"/>
          <w:szCs w:val="24"/>
        </w:rPr>
        <w:t xml:space="preserve">已经进入中国境内的进口产品。关于进口产品的相关规定依据《政府采购进口产品管理办法》（财库〔2007〕119号文）、《关于政府采购进口产品管理有关问题的通知》（财办库〔2008〕248号文）。</w:t>
      </w:r>
      <w:r/>
    </w:p>
    <w:p>
      <w:pPr>
        <w:pStyle w:val="904"/>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4"/>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4"/>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w:t>
      </w:r>
      <w:r>
        <w:rPr>
          <w:rFonts w:ascii="宋体" w:hAnsi="宋体"/>
          <w:sz w:val="24"/>
          <w:szCs w:val="24"/>
        </w:rPr>
        <w:t xml:space="preserve">定的中型企业、小型企业和微型企业，但与大企业的负责人为同一人，或者与大企业存</w:t>
      </w:r>
      <w:r>
        <w:rPr>
          <w:rFonts w:ascii="宋体" w:hAnsi="宋体"/>
          <w:sz w:val="24"/>
          <w:szCs w:val="24"/>
        </w:rPr>
        <w:t xml:space="preserve">在直接控股、管理关系的除外。符合中小企业划分标准的个体工商户，在政府采购活动中视同中小企业。关</w:t>
      </w:r>
      <w:r>
        <w:rPr>
          <w:rFonts w:ascii="宋体" w:hAnsi="宋体"/>
          <w:sz w:val="24"/>
          <w:szCs w:val="24"/>
        </w:rPr>
        <w:t xml:space="preserve">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4"/>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w:t>
      </w:r>
      <w:r>
        <w:rPr>
          <w:rFonts w:ascii="宋体" w:hAnsi="宋体"/>
          <w:sz w:val="24"/>
          <w:szCs w:val="24"/>
        </w:rPr>
        <w:t xml:space="preserve">小企业扶持政策：</w:t>
      </w:r>
      <w:r/>
    </w:p>
    <w:p>
      <w:pPr>
        <w:pStyle w:val="904"/>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w:t>
      </w:r>
      <w:r>
        <w:rPr>
          <w:rFonts w:ascii="宋体" w:hAnsi="宋体"/>
          <w:sz w:val="24"/>
          <w:szCs w:val="24"/>
        </w:rPr>
        <w:t xml:space="preserve">目中，货物由中小企业制造，即货物由中小企业生产且使用该中小企业商号或者注册商标；</w:t>
      </w:r>
      <w:r/>
    </w:p>
    <w:p>
      <w:pPr>
        <w:pStyle w:val="904"/>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w:t>
      </w:r>
      <w:r>
        <w:rPr>
          <w:rFonts w:ascii="宋体" w:hAnsi="宋体"/>
          <w:sz w:val="24"/>
          <w:szCs w:val="24"/>
        </w:rPr>
        <w:t xml:space="preserve">小企业承建，即工程施工单位为中小企业；</w:t>
      </w:r>
      <w:r/>
    </w:p>
    <w:p>
      <w:pPr>
        <w:pStyle w:val="904"/>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4"/>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4"/>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w:t>
      </w:r>
      <w:r>
        <w:rPr>
          <w:rFonts w:ascii="宋体" w:hAnsi="宋体"/>
          <w:sz w:val="24"/>
          <w:szCs w:val="24"/>
        </w:rPr>
        <w:t xml:space="preserve">体各方均为中小企业的，联合体视同中</w:t>
      </w:r>
      <w:r>
        <w:rPr>
          <w:rFonts w:ascii="宋体" w:hAnsi="宋体"/>
          <w:sz w:val="24"/>
          <w:szCs w:val="24"/>
        </w:rPr>
        <w:t xml:space="preserve">小企业。其中</w:t>
      </w:r>
      <w:r>
        <w:rPr>
          <w:rFonts w:ascii="宋体" w:hAnsi="宋体"/>
          <w:sz w:val="24"/>
          <w:szCs w:val="24"/>
        </w:rPr>
        <w:t xml:space="preserve">，联合体各方均为小微企业的，联合体视同小微企业。</w:t>
      </w:r>
      <w:r/>
    </w:p>
    <w:p>
      <w:pPr>
        <w:pStyle w:val="904"/>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w:t>
      </w:r>
      <w:r>
        <w:rPr>
          <w:rFonts w:ascii="宋体" w:hAnsi="宋体"/>
          <w:sz w:val="24"/>
          <w:szCs w:val="24"/>
        </w:rPr>
        <w:t xml:space="preserve">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4"/>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4"/>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w:t>
      </w:r>
      <w:r>
        <w:rPr>
          <w:rFonts w:ascii="宋体" w:hAnsi="宋体"/>
          <w:sz w:val="24"/>
          <w:szCs w:val="24"/>
        </w:rPr>
        <w:t xml:space="preserve">单位在职职工人数</w:t>
      </w:r>
      <w:r>
        <w:rPr>
          <w:rFonts w:ascii="宋体" w:hAnsi="宋体"/>
          <w:sz w:val="24"/>
          <w:szCs w:val="24"/>
        </w:rPr>
        <w:t xml:space="preserve">的比例不低于25%（含25%），并且安置的残疾人</w:t>
      </w:r>
      <w:r>
        <w:rPr>
          <w:rFonts w:ascii="宋体" w:hAnsi="宋体"/>
          <w:sz w:val="24"/>
          <w:szCs w:val="24"/>
        </w:rPr>
        <w:t xml:space="preserve">人数不少于10 人（含10 人）；</w:t>
      </w:r>
      <w:r/>
    </w:p>
    <w:p>
      <w:pPr>
        <w:pStyle w:val="904"/>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w:t>
      </w:r>
      <w:r>
        <w:rPr>
          <w:rFonts w:ascii="宋体" w:hAnsi="宋体"/>
          <w:sz w:val="24"/>
          <w:szCs w:val="24"/>
        </w:rPr>
        <w:t xml:space="preserve">同或服务协议；</w:t>
      </w:r>
      <w:r/>
    </w:p>
    <w:p>
      <w:pPr>
        <w:pStyle w:val="904"/>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4"/>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4"/>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w:t>
      </w:r>
      <w:r>
        <w:rPr>
          <w:rFonts w:ascii="宋体" w:hAnsi="宋体"/>
          <w:sz w:val="24"/>
          <w:szCs w:val="24"/>
        </w:rPr>
        <w:t xml:space="preserve">或者提供其他残疾人福利性单位制造的货物（不包括使用非残疾人</w:t>
      </w:r>
      <w:r>
        <w:rPr>
          <w:rFonts w:ascii="宋体" w:hAnsi="宋体"/>
          <w:sz w:val="24"/>
          <w:szCs w:val="24"/>
        </w:rPr>
        <w:t xml:space="preserve">福利性单位注册商标的货物）；</w:t>
      </w:r>
      <w:r/>
    </w:p>
    <w:p>
      <w:pPr>
        <w:pStyle w:val="904"/>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w:t>
      </w:r>
      <w:r>
        <w:rPr>
          <w:rFonts w:ascii="宋体" w:hAnsi="宋体"/>
          <w:sz w:val="24"/>
          <w:szCs w:val="24"/>
        </w:rPr>
        <w:t xml:space="preserve">者《中华人民共和国残疾军人证（1 至8 级）》的自然人，包括具有劳动条件和劳动意愿的精神残疾人。在职职工人数是指与残疾人福利性单位建立劳动关系并依法签订劳动合同或服务协议的雇员人数。</w:t>
      </w:r>
      <w:r/>
    </w:p>
    <w:p>
      <w:pPr>
        <w:pStyle w:val="904"/>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4"/>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4"/>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4"/>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4"/>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w:t>
      </w:r>
      <w:r>
        <w:rPr>
          <w:rFonts w:ascii="宋体" w:hAnsi="宋体"/>
          <w:sz w:val="24"/>
          <w:szCs w:val="24"/>
        </w:rPr>
        <w:t xml:space="preserve">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w:t>
      </w:r>
      <w:r>
        <w:rPr>
          <w:rFonts w:ascii="宋体" w:hAnsi="宋体"/>
          <w:sz w:val="24"/>
          <w:szCs w:val="24"/>
        </w:rPr>
        <w:t xml:space="preserve">处于有效期之内的节能产品、环境标志产品认证证书，对获得证书的产品实施政府优先采购</w:t>
      </w:r>
      <w:r>
        <w:rPr>
          <w:rFonts w:ascii="宋体" w:hAnsi="宋体"/>
          <w:sz w:val="24"/>
          <w:szCs w:val="24"/>
        </w:rPr>
        <w:t xml:space="preserve">或强制采购。关于</w:t>
      </w:r>
      <w:r>
        <w:rPr>
          <w:rFonts w:ascii="宋体" w:hAnsi="宋体"/>
          <w:sz w:val="24"/>
          <w:szCs w:val="24"/>
        </w:rPr>
        <w:t xml:space="preserve">政府采购节能产品、环境标志产品的相关规定依据《关于调整优化节能产品、环境标</w:t>
      </w:r>
      <w:r>
        <w:rPr>
          <w:rFonts w:ascii="宋体" w:hAnsi="宋体"/>
          <w:sz w:val="24"/>
          <w:szCs w:val="24"/>
        </w:rPr>
        <w:t xml:space="preserve">志产品政府采购执行机制的通知》（财库〔2019〕9号）。 </w:t>
      </w:r>
      <w:r/>
    </w:p>
    <w:p>
      <w:pPr>
        <w:pStyle w:val="90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w:t>
      </w:r>
      <w:r>
        <w:rPr>
          <w:rFonts w:ascii="宋体" w:hAnsi="宋体"/>
          <w:sz w:val="24"/>
          <w:szCs w:val="24"/>
        </w:rPr>
        <w:t xml:space="preserve">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4"/>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4"/>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w:t>
      </w:r>
      <w:r>
        <w:rPr>
          <w:rFonts w:ascii="宋体" w:hAnsi="宋体"/>
          <w:sz w:val="24"/>
          <w:szCs w:val="24"/>
        </w:rPr>
        <w:t xml:space="preserve">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4"/>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4"/>
        <w:ind w:firstLine="480"/>
        <w:spacing w:line="480" w:lineRule="exact"/>
        <w:rPr>
          <w:rFonts w:ascii="宋体" w:hAnsi="宋体"/>
          <w:sz w:val="24"/>
          <w:szCs w:val="24"/>
        </w:rPr>
      </w:pPr>
      <w:r>
        <w:rPr>
          <w:rFonts w:ascii="宋体" w:hAnsi="宋体"/>
          <w:sz w:val="24"/>
          <w:szCs w:val="24"/>
        </w:rPr>
        <w:t xml:space="preserve">为落实《关于运用政府采购政策支持乡村产业</w:t>
      </w:r>
      <w:r>
        <w:rPr>
          <w:rFonts w:ascii="宋体" w:hAnsi="宋体"/>
          <w:sz w:val="24"/>
          <w:szCs w:val="24"/>
        </w:rPr>
        <w:t xml:space="preserve">振兴的通知》（财库〔2021〕19号）有</w:t>
      </w:r>
      <w:r>
        <w:rPr>
          <w:rFonts w:ascii="宋体" w:hAnsi="宋体"/>
          <w:sz w:val="24"/>
          <w:szCs w:val="24"/>
        </w:rPr>
        <w:t xml:space="preserve">关要求，做好支持脱贫攻坚工作，本项目采购活动中对于支持乡村振兴管理的相关要求见第五章《采购需求》（如涉及）。</w:t>
      </w:r>
      <w:r/>
    </w:p>
    <w:p>
      <w:pPr>
        <w:pStyle w:val="904"/>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4"/>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w:t>
      </w:r>
      <w:r>
        <w:rPr>
          <w:rFonts w:ascii="宋体" w:hAnsi="宋体"/>
          <w:b/>
          <w:sz w:val="24"/>
          <w:szCs w:val="24"/>
        </w:rPr>
        <w:t xml:space="preserve">的项目必须采购认证产品，否则</w:t>
      </w:r>
      <w:r>
        <w:rPr>
          <w:rFonts w:ascii="宋体" w:hAnsi="宋体"/>
          <w:b/>
          <w:sz w:val="24"/>
          <w:szCs w:val="24"/>
        </w:rPr>
        <w:t xml:space="preserve">投标无效。</w:t>
      </w:r>
      <w:r>
        <w:rPr>
          <w:rFonts w:ascii="宋体" w:hAnsi="宋体"/>
          <w:sz w:val="24"/>
          <w:szCs w:val="24"/>
        </w:rPr>
        <w:t xml:space="preserve">财政</w:t>
      </w:r>
      <w:r>
        <w:rPr>
          <w:rFonts w:ascii="宋体" w:hAnsi="宋体"/>
          <w:sz w:val="24"/>
          <w:szCs w:val="24"/>
        </w:rPr>
        <w:t xml:space="preserve">部、国家发展改革委、信息产业部根据政府采购改革进展和无线局域网产品技术及市场成熟等情况，从国家指定的认证机构认证的生产厂商和产品</w:t>
      </w:r>
      <w:r>
        <w:rPr>
          <w:rFonts w:ascii="宋体" w:hAnsi="宋体"/>
          <w:sz w:val="24"/>
          <w:szCs w:val="24"/>
        </w:rPr>
        <w:t xml:space="preserve">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4"/>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w:t>
      </w:r>
      <w:r>
        <w:rPr>
          <w:rFonts w:ascii="宋体" w:hAnsi="宋体"/>
          <w:sz w:val="24"/>
          <w:szCs w:val="24"/>
        </w:rPr>
        <w:t xml:space="preserve">管理局关于政府部门购置计算机办公设备必须采购已预装正版操作系统软件产品的通知》（</w:t>
      </w:r>
      <w:r>
        <w:rPr>
          <w:rFonts w:ascii="宋体" w:hAnsi="宋体"/>
          <w:sz w:val="24"/>
          <w:szCs w:val="24"/>
        </w:rPr>
        <w:t xml:space="preserve">国权联〔2006〕1 号）、《国务院办公厅关于进一步做好政</w:t>
      </w:r>
      <w:r>
        <w:rPr>
          <w:rFonts w:ascii="宋体" w:hAnsi="宋体"/>
          <w:sz w:val="24"/>
          <w:szCs w:val="24"/>
        </w:rPr>
        <w:t xml:space="preserve">府机关使用正版软件工作的通知》（</w:t>
      </w:r>
      <w:r>
        <w:rPr>
          <w:rFonts w:ascii="宋体" w:hAnsi="宋体"/>
          <w:sz w:val="24"/>
          <w:szCs w:val="24"/>
        </w:rPr>
        <w:t xml:space="preserve">国办发〔2010〕47 号）、《财政部关于进一步做好政府机关使用正版软件工作的通知》（财预〔2010〕536 号）。</w:t>
      </w:r>
      <w:r/>
    </w:p>
    <w:p>
      <w:pPr>
        <w:pStyle w:val="904"/>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4"/>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w:t>
      </w:r>
      <w:r>
        <w:rPr>
          <w:rFonts w:hint="eastAsia" w:ascii="宋体" w:hAnsi="宋体"/>
          <w:sz w:val="24"/>
          <w:szCs w:val="24"/>
        </w:rPr>
        <w:t xml:space="preserve">日起2年内视同已具备相应销售业绩，参加政府采购活动时业绩分值为满分。（如涉及）</w:t>
      </w:r>
      <w:r/>
    </w:p>
    <w:p>
      <w:pPr>
        <w:pStyle w:val="904"/>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4"/>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w:t>
      </w:r>
      <w:r>
        <w:rPr>
          <w:rFonts w:hint="eastAsia" w:ascii="宋体" w:hAnsi="宋体"/>
          <w:sz w:val="24"/>
          <w:szCs w:val="24"/>
        </w:rPr>
        <w:t xml:space="preserve">〕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w:t>
      </w:r>
      <w:r>
        <w:rPr>
          <w:rFonts w:hint="eastAsia" w:ascii="宋体" w:hAnsi="宋体"/>
          <w:sz w:val="24"/>
          <w:szCs w:val="24"/>
        </w:rPr>
        <w:t xml:space="preserve">查检测，必要时可委托取得相关资质的第三方机构对其进行检测、认证。因检测、认证涉及</w:t>
      </w:r>
      <w:r>
        <w:rPr>
          <w:rFonts w:hint="eastAsia" w:ascii="宋体" w:hAnsi="宋体"/>
          <w:sz w:val="24"/>
          <w:szCs w:val="24"/>
        </w:rPr>
        <w:t xml:space="preserve">生产过程或检测时间长等原因，不能在验收过程中开展检测、认证的，可要求供应商在验收阶段提供相</w:t>
      </w:r>
      <w:r>
        <w:rPr>
          <w:rFonts w:hint="eastAsia" w:ascii="宋体" w:hAnsi="宋体"/>
          <w:sz w:val="24"/>
          <w:szCs w:val="24"/>
        </w:rPr>
        <w:t xml:space="preserve">关检测报告、认证报告。</w:t>
      </w:r>
      <w:r/>
    </w:p>
    <w:p>
      <w:pPr>
        <w:pStyle w:val="904"/>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4"/>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4"/>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w:t>
      </w:r>
      <w:r>
        <w:rPr>
          <w:rFonts w:hint="eastAsia" w:ascii="宋体" w:hAnsi="宋体" w:cs="宋体"/>
          <w:color w:val="000000"/>
          <w:sz w:val="24"/>
          <w:szCs w:val="24"/>
        </w:rPr>
        <w:t xml:space="preserve">保函（保</w:t>
      </w:r>
      <w:r>
        <w:rPr>
          <w:rFonts w:hint="eastAsia" w:ascii="宋体" w:hAnsi="宋体" w:cs="宋体"/>
          <w:color w:val="000000"/>
          <w:sz w:val="24"/>
          <w:szCs w:val="24"/>
        </w:rPr>
        <w:t xml:space="preserve">险）办理业务流程：江苏省 “政府采购电子履约保函（保险）平台”可</w:t>
      </w:r>
      <w:r>
        <w:rPr>
          <w:rFonts w:hint="eastAsia" w:ascii="宋体" w:hAnsi="宋体" w:cs="宋体"/>
          <w:color w:val="000000"/>
          <w:sz w:val="24"/>
          <w:szCs w:val="24"/>
        </w:rPr>
        <w:t xml:space="preserve">通过江苏省政府采购网、“苏采云”系统链接访问（首次使用需注册，网址：https://jsdzbh.</w:t>
      </w:r>
      <w:r>
        <w:rPr>
          <w:rFonts w:hint="eastAsia" w:ascii="宋体" w:hAnsi="宋体" w:cs="宋体"/>
          <w:color w:val="000000"/>
          <w:sz w:val="24"/>
          <w:szCs w:val="24"/>
        </w:rPr>
        <w:t xml:space="preserve">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4"/>
        <w:ind w:firstLine="480"/>
        <w:spacing w:line="480" w:lineRule="exact"/>
        <w:rPr>
          <w:rFonts w:ascii="宋体" w:hAnsi="宋体"/>
          <w:sz w:val="24"/>
          <w:szCs w:val="24"/>
        </w:rPr>
      </w:pPr>
      <w:r>
        <w:rPr>
          <w:rFonts w:ascii="宋体" w:hAnsi="宋体"/>
          <w:sz w:val="24"/>
          <w:szCs w:val="24"/>
        </w:rPr>
      </w:r>
      <w:r/>
    </w:p>
    <w:p>
      <w:pPr>
        <w:pStyle w:val="919"/>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pPr>
      <w:r/>
      <w:r/>
    </w:p>
    <w:p>
      <w:pPr>
        <w:pStyle w:val="904"/>
      </w:pPr>
      <w:r/>
      <w:r/>
    </w:p>
    <w:p>
      <w:pPr>
        <w:pStyle w:val="904"/>
      </w:pPr>
      <w:r/>
      <w:r/>
    </w:p>
    <w:p>
      <w:pPr>
        <w:pStyle w:val="904"/>
      </w:pPr>
      <w:r/>
      <w:r/>
    </w:p>
    <w:p>
      <w:pPr>
        <w:pStyle w:val="904"/>
      </w:pPr>
      <w:r/>
      <w:r/>
    </w:p>
    <w:p>
      <w:pPr>
        <w:pStyle w:val="905"/>
        <w:rPr>
          <w:rFonts w:hint="eastAsia" w:ascii="黑体" w:eastAsia="黑体"/>
          <w:bCs/>
          <w:sz w:val="44"/>
        </w:rPr>
      </w:pPr>
      <w:r>
        <w:rPr>
          <w:rFonts w:hint="eastAsia" w:ascii="黑体" w:eastAsia="黑体"/>
          <w:bCs/>
          <w:sz w:val="44"/>
        </w:rPr>
        <w:br w:type="page" w:clear="all"/>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pStyle w:val="904"/>
        <w:ind w:firstLine="480"/>
        <w:spacing w:line="500" w:lineRule="exact"/>
        <w:rPr>
          <w:rFonts w:hint="eastAsia" w:ascii="宋体" w:hAnsi="宋体"/>
          <w:bCs/>
          <w:sz w:val="24"/>
        </w:rPr>
      </w:pPr>
      <w:r/>
      <w:bookmarkStart w:id="184" w:name="_Toc513029243"/>
      <w:r/>
      <w:bookmarkStart w:id="185" w:name="_Toc20823315"/>
      <w:r/>
      <w:bookmarkStart w:id="186" w:name="_Toc16938559"/>
      <w:r>
        <w:rPr>
          <w:rFonts w:hint="eastAsia" w:ascii="宋体" w:hAnsi="宋体"/>
          <w:bCs/>
          <w:sz w:val="24"/>
        </w:rPr>
        <w:t xml:space="preserve">以下为中标后签订本项目合同的通用条款，中标人不得提出实质性的修改。</w:t>
      </w:r>
      <w:r/>
    </w:p>
    <w:p>
      <w:pPr>
        <w:pStyle w:val="904"/>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3"/>
        <w:spacing w:before="120" w:after="120"/>
        <w:rPr>
          <w:rFonts w:hAnsi="宋体"/>
          <w:sz w:val="24"/>
          <w:szCs w:val="24"/>
        </w:rPr>
      </w:pPr>
      <w:r>
        <w:rPr>
          <w:rFonts w:hAnsi="宋体"/>
          <w:sz w:val="24"/>
          <w:szCs w:val="24"/>
        </w:rPr>
        <w:t xml:space="preserve">项目名称：      </w:t>
      </w:r>
      <w:r>
        <w:rPr>
          <w:rFonts w:hAnsi="宋体"/>
          <w:sz w:val="24"/>
          <w:szCs w:val="24"/>
        </w:rPr>
        <w:t xml:space="preserve">                                 项目编号：</w:t>
      </w:r>
      <w:r/>
    </w:p>
    <w:p>
      <w:pPr>
        <w:pStyle w:val="943"/>
        <w:spacing w:before="120" w:after="120"/>
        <w:rPr>
          <w:rFonts w:hAnsi="宋体"/>
          <w:sz w:val="24"/>
          <w:szCs w:val="24"/>
        </w:rPr>
      </w:pPr>
      <w:r>
        <w:rPr>
          <w:rFonts w:hAnsi="宋体"/>
          <w:sz w:val="24"/>
          <w:szCs w:val="24"/>
        </w:rPr>
        <w:t xml:space="preserve">甲方：（买方）_________</w:t>
      </w:r>
      <w:r/>
    </w:p>
    <w:p>
      <w:pPr>
        <w:pStyle w:val="943"/>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3"/>
        <w:spacing w:before="120" w:after="120"/>
        <w:rPr>
          <w:rFonts w:hint="eastAsia" w:hAnsi="宋体"/>
          <w:sz w:val="24"/>
          <w:szCs w:val="24"/>
        </w:rPr>
      </w:pPr>
      <w:r>
        <w:rPr>
          <w:rFonts w:hint="eastAsia" w:hAnsi="宋体"/>
          <w:sz w:val="24"/>
          <w:szCs w:val="24"/>
        </w:rPr>
        <w:t xml:space="preserve">1.3 标的数量（规模）：</w:t>
      </w:r>
      <w:r/>
    </w:p>
    <w:p>
      <w:pPr>
        <w:pStyle w:val="943"/>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4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3"/>
        <w:spacing w:before="120" w:after="120"/>
        <w:rPr>
          <w:rFonts w:hAnsi="宋体"/>
          <w:b/>
          <w:sz w:val="24"/>
          <w:szCs w:val="24"/>
        </w:rPr>
      </w:pPr>
      <w:r>
        <w:rPr>
          <w:rFonts w:hAnsi="宋体"/>
          <w:b/>
          <w:sz w:val="24"/>
          <w:szCs w:val="24"/>
        </w:rPr>
        <w:t xml:space="preserve">二、合同金额</w:t>
      </w:r>
      <w:r/>
    </w:p>
    <w:p>
      <w:pPr>
        <w:pStyle w:val="943"/>
        <w:ind w:left="410" w:hanging="410"/>
        <w:spacing w:before="120" w:after="120"/>
        <w:rPr>
          <w:rFonts w:hAnsi="宋体"/>
          <w:sz w:val="24"/>
          <w:szCs w:val="24"/>
        </w:rPr>
      </w:pPr>
      <w:r>
        <w:rPr>
          <w:rFonts w:hAnsi="宋体"/>
          <w:sz w:val="24"/>
          <w:szCs w:val="24"/>
        </w:rPr>
        <w:t xml:space="preserve">2.1 本合同金额为（大写）：___________________________</w:t>
      </w:r>
      <w:r>
        <w:rPr>
          <w:rFonts w:hint="eastAsia" w:hAnsi="宋体"/>
          <w:sz w:val="24"/>
          <w:szCs w:val="24"/>
        </w:rPr>
        <w:t xml:space="preserve">圆</w:t>
      </w:r>
      <w:r>
        <w:rPr>
          <w:rFonts w:hAnsi="宋体"/>
          <w:sz w:val="24"/>
          <w:szCs w:val="24"/>
        </w:rPr>
        <w:t xml:space="preserve">（______________</w:t>
      </w:r>
      <w:r>
        <w:rPr>
          <w:rFonts w:hAnsi="宋体"/>
          <w:sz w:val="24"/>
          <w:szCs w:val="24"/>
        </w:rPr>
        <w:t xml:space="preserve">_元）人民币</w:t>
      </w:r>
      <w:r>
        <w:rPr>
          <w:rFonts w:hint="eastAsia" w:hAnsi="宋体"/>
          <w:sz w:val="24"/>
          <w:szCs w:val="24"/>
        </w:rPr>
        <w:t xml:space="preserve">或其他币种</w:t>
      </w:r>
      <w:r>
        <w:rPr>
          <w:rFonts w:hAnsi="宋体"/>
          <w:sz w:val="24"/>
          <w:szCs w:val="24"/>
        </w:rPr>
        <w:t xml:space="preserve">。</w:t>
      </w:r>
      <w:r/>
    </w:p>
    <w:p>
      <w:pPr>
        <w:pStyle w:val="943"/>
        <w:spacing w:before="120" w:after="120"/>
        <w:rPr>
          <w:rFonts w:hAnsi="宋体"/>
          <w:b/>
          <w:sz w:val="24"/>
          <w:szCs w:val="24"/>
        </w:rPr>
      </w:pPr>
      <w:r>
        <w:rPr>
          <w:rFonts w:hAnsi="宋体"/>
          <w:b/>
          <w:sz w:val="24"/>
          <w:szCs w:val="24"/>
        </w:rPr>
        <w:t xml:space="preserve">三、技术资料</w:t>
      </w:r>
      <w:r/>
    </w:p>
    <w:p>
      <w:pPr>
        <w:pStyle w:val="94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3"/>
        <w:ind w:left="412" w:hanging="412"/>
        <w:spacing w:before="120" w:after="120"/>
        <w:rPr>
          <w:rFonts w:hAnsi="宋体"/>
          <w:b/>
          <w:sz w:val="24"/>
          <w:szCs w:val="24"/>
        </w:rPr>
      </w:pPr>
      <w:r>
        <w:rPr>
          <w:rFonts w:hAnsi="宋体"/>
          <w:b/>
          <w:sz w:val="24"/>
          <w:szCs w:val="24"/>
        </w:rPr>
        <w:t xml:space="preserve">四</w:t>
      </w:r>
      <w:r>
        <w:rPr>
          <w:rFonts w:hAnsi="宋体"/>
          <w:b/>
          <w:sz w:val="24"/>
          <w:szCs w:val="24"/>
        </w:rPr>
        <w:t xml:space="preserve">、</w:t>
      </w:r>
      <w:r>
        <w:rPr>
          <w:rFonts w:hAnsi="宋体"/>
          <w:b/>
          <w:sz w:val="24"/>
          <w:szCs w:val="24"/>
        </w:rPr>
        <w:t xml:space="preserve">知识产权</w:t>
      </w:r>
      <w:r/>
    </w:p>
    <w:p>
      <w:pPr>
        <w:pStyle w:val="94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w:t>
      </w:r>
      <w:r>
        <w:rPr>
          <w:rFonts w:hint="eastAsia" w:hAnsi="宋体"/>
          <w:sz w:val="24"/>
          <w:szCs w:val="24"/>
        </w:rPr>
        <w:t xml:space="preserve">与服务相关的货物）或其任何一部分时不受第三方提出侵犯其专利权、版权、商标权和工业设计权等知识产权的起诉。一旦出</w:t>
      </w:r>
      <w:r>
        <w:rPr>
          <w:rFonts w:hint="eastAsia" w:hAnsi="宋体"/>
          <w:sz w:val="24"/>
          <w:szCs w:val="24"/>
        </w:rPr>
        <w:t xml:space="preserve">现侵权，由乙方负全部责任。</w:t>
      </w:r>
      <w:r/>
    </w:p>
    <w:p>
      <w:pPr>
        <w:pStyle w:val="94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3"/>
        <w:ind w:left="410" w:hanging="410"/>
        <w:spacing w:before="120" w:after="120"/>
        <w:rPr>
          <w:rFonts w:hAnsi="宋体"/>
          <w:b/>
          <w:sz w:val="24"/>
          <w:szCs w:val="24"/>
        </w:rPr>
      </w:pPr>
      <w:r>
        <w:rPr>
          <w:rFonts w:hAnsi="宋体"/>
          <w:b/>
          <w:sz w:val="24"/>
          <w:szCs w:val="24"/>
        </w:rPr>
        <w:t xml:space="preserve">六、履约保证金</w:t>
      </w:r>
      <w:r/>
    </w:p>
    <w:p>
      <w:pPr>
        <w:pStyle w:val="943"/>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4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w:t>
      </w:r>
      <w:r>
        <w:rPr>
          <w:rFonts w:hint="eastAsia" w:hAnsi="宋体"/>
          <w:sz w:val="24"/>
          <w:szCs w:val="24"/>
        </w:rPr>
        <w:t xml:space="preserve">/</w:t>
      </w:r>
      <w:r>
        <w:rPr>
          <w:rFonts w:hAnsi="宋体"/>
          <w:sz w:val="24"/>
          <w:szCs w:val="24"/>
        </w:rPr>
        <w:t xml:space="preserve">____元作为本合同的履约保证金。（不得超过合同金额的5%）。供应商可以自主选择以支票、汇票、本票、保函（保险）等非</w:t>
      </w:r>
      <w:r>
        <w:rPr>
          <w:rFonts w:hAnsi="宋体"/>
          <w:sz w:val="24"/>
          <w:szCs w:val="24"/>
        </w:rPr>
        <w:t xml:space="preserve">现金形式</w:t>
      </w:r>
      <w:r>
        <w:rPr>
          <w:rFonts w:hint="eastAsia" w:hAnsi="宋体"/>
          <w:sz w:val="24"/>
          <w:szCs w:val="24"/>
        </w:rPr>
        <w:t xml:space="preserve">交纳</w:t>
      </w:r>
      <w:r>
        <w:rPr>
          <w:rFonts w:hAnsi="宋体"/>
          <w:sz w:val="24"/>
          <w:szCs w:val="24"/>
        </w:rPr>
        <w:t xml:space="preserve">或提交，按照省市有关文件精神，鼓励优先采用电子履约保函（</w:t>
      </w:r>
      <w:r>
        <w:rPr>
          <w:rFonts w:hAnsi="宋体"/>
          <w:sz w:val="24"/>
          <w:szCs w:val="24"/>
        </w:rPr>
        <w:t xml:space="preserve">保险）形式。</w:t>
      </w:r>
      <w:r/>
    </w:p>
    <w:p>
      <w:pPr>
        <w:pStyle w:val="94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3"/>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3"/>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3"/>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4"/>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4"/>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4"/>
        <w:ind w:firstLine="480"/>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8.1分期付款：</w:t>
      </w:r>
      <w:r>
        <w:rPr>
          <w:rFonts w:ascii="宋体" w:hAnsi="宋体"/>
          <w:sz w:val="24"/>
        </w:rPr>
      </w:r>
      <w:r/>
    </w:p>
    <w:p>
      <w:pPr>
        <w:pStyle w:val="904"/>
        <w:ind w:firstLine="480"/>
        <w:spacing w:line="360" w:lineRule="auto"/>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8.1.1合同签订（收到发票</w:t>
      </w:r>
      <w:r>
        <w:rPr>
          <w:rFonts w:hint="eastAsia" w:ascii="宋体" w:hAnsi="宋体"/>
          <w:sz w:val="24"/>
        </w:rPr>
        <w:t xml:space="preserve">）后10个工作日内支付当年度</w:t>
      </w:r>
      <w:r>
        <w:rPr>
          <w:rFonts w:hint="eastAsia" w:ascii="宋体" w:hAnsi="宋体"/>
          <w:sz w:val="24"/>
        </w:rPr>
        <w:t xml:space="preserve">合同价款的10%作为预付</w:t>
      </w:r>
      <w:r>
        <w:rPr>
          <w:rFonts w:hint="eastAsia" w:ascii="宋体" w:hAnsi="宋体"/>
          <w:sz w:val="24"/>
        </w:rPr>
        <w:t xml:space="preserve">款。（签订合同时，乙方明确表示无需预付款或者主动要求降低预付款比例的，甲方可不适用前述规定）</w:t>
      </w:r>
      <w:r/>
    </w:p>
    <w:p>
      <w:pPr>
        <w:pStyle w:val="904"/>
        <w:ind w:firstLine="480"/>
        <w:spacing w:line="360" w:lineRule="auto"/>
        <w:rPr>
          <w:rFonts w:hint="eastAsia" w:ascii="宋体" w:hAnsi="宋体"/>
          <w:sz w:val="24"/>
          <w:u w:val="single"/>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8.1.2剩余合同价款按</w:t>
      </w:r>
      <w:r>
        <w:rPr>
          <w:rFonts w:hint="eastAsia" w:ascii="宋体" w:hAnsi="宋体"/>
          <w:sz w:val="24"/>
        </w:rPr>
        <w:t xml:space="preserve">季度（指自然季度，全文同）支付，每个季度履约完成支付当年度合同价款的22.50%（自然季度里服务不足三个对应自然月的，则按季度内实际服务时间结算），满足合同约定支付条件的，自收到发票后10个工作日内支付。</w:t>
      </w:r>
      <w:r>
        <w:rPr>
          <w:rFonts w:hint="eastAsia" w:ascii="宋体" w:hAnsi="宋体"/>
          <w:sz w:val="24"/>
          <w:u w:val="single"/>
        </w:rPr>
      </w:r>
      <w:r/>
    </w:p>
    <w:p>
      <w:pPr>
        <w:pStyle w:val="90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4"/>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3"/>
        <w:ind w:left="480" w:hanging="480"/>
        <w:spacing w:before="120" w:after="120"/>
        <w:rPr>
          <w:rFonts w:hint="eastAsia" w:hAnsi="宋体"/>
          <w:sz w:val="24"/>
          <w:szCs w:val="24"/>
        </w:rPr>
      </w:pPr>
      <w:r>
        <w:rPr>
          <w:rFonts w:hint="eastAsia" w:hAnsi="宋体"/>
          <w:sz w:val="24"/>
          <w:szCs w:val="24"/>
        </w:rPr>
        <w:t xml:space="preserve">10.2 甲方在组织履约验</w:t>
      </w:r>
      <w:r>
        <w:rPr>
          <w:rFonts w:hint="eastAsia" w:hAnsi="宋体"/>
          <w:sz w:val="24"/>
          <w:szCs w:val="24"/>
        </w:rPr>
        <w:t xml:space="preserve">收前，将根据项目特点制定验</w:t>
      </w:r>
      <w:r>
        <w:rPr>
          <w:rFonts w:hint="eastAsia" w:hAnsi="宋体"/>
          <w:sz w:val="24"/>
          <w:szCs w:val="24"/>
        </w:rPr>
        <w:t xml:space="preserve">收方案，明确履约验收的时间、</w:t>
      </w:r>
      <w:r>
        <w:rPr>
          <w:rFonts w:hint="eastAsia" w:hAnsi="宋体"/>
          <w:sz w:val="24"/>
          <w:szCs w:val="24"/>
        </w:rPr>
        <w:t xml:space="preserve">方式、程序等内容，并可根据项目特点对服务期内的服务实施情况进行分期考核，综合考核情况和服务效果进行验收。乙方应根据验</w:t>
      </w:r>
      <w:r>
        <w:rPr>
          <w:rFonts w:hint="eastAsia" w:hAnsi="宋体"/>
          <w:sz w:val="24"/>
          <w:szCs w:val="24"/>
        </w:rPr>
        <w:t xml:space="preserve">收方案内容做好相应配合工作。</w:t>
      </w:r>
      <w:r/>
    </w:p>
    <w:p>
      <w:pPr>
        <w:pStyle w:val="94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w:t>
      </w:r>
      <w:r>
        <w:rPr>
          <w:rFonts w:hint="eastAsia" w:hAnsi="宋体"/>
          <w:sz w:val="24"/>
          <w:szCs w:val="24"/>
        </w:rPr>
        <w:t xml:space="preserve">全标准的履约情况进行确认。验收结束后,验收小组出具验收书,列明各项标准的验收情况</w:t>
      </w:r>
      <w:r>
        <w:rPr>
          <w:rFonts w:hint="eastAsia" w:hAnsi="宋体"/>
          <w:sz w:val="24"/>
          <w:szCs w:val="24"/>
        </w:rPr>
        <w:t xml:space="preserve">及项目总体评价,由验收双方共同签署。验收结果</w:t>
      </w:r>
      <w:r>
        <w:rPr>
          <w:rFonts w:hint="eastAsia" w:hAnsi="宋体"/>
          <w:sz w:val="24"/>
          <w:szCs w:val="24"/>
        </w:rPr>
        <w:t xml:space="preserve">与采购合同约定的资金支付及履约保证金返还条件挂</w:t>
      </w:r>
      <w:r>
        <w:rPr>
          <w:rFonts w:hint="eastAsia" w:hAnsi="宋体"/>
          <w:sz w:val="24"/>
          <w:szCs w:val="24"/>
        </w:rPr>
        <w:t xml:space="preserve">钩。履约验收的各项资料存档备查。</w:t>
      </w:r>
      <w:r/>
    </w:p>
    <w:p>
      <w:pPr>
        <w:pStyle w:val="94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w:t>
      </w:r>
      <w:r>
        <w:rPr>
          <w:rFonts w:hint="eastAsia" w:hAnsi="宋体"/>
          <w:sz w:val="24"/>
          <w:szCs w:val="24"/>
        </w:rPr>
        <w:t xml:space="preserve">接受服务合同价款</w:t>
      </w:r>
      <w:r>
        <w:rPr>
          <w:rFonts w:hAnsi="宋体"/>
          <w:sz w:val="24"/>
          <w:szCs w:val="24"/>
        </w:rPr>
        <w:t xml:space="preserve">总值</w:t>
      </w:r>
      <w:r>
        <w:rPr>
          <w:rFonts w:hint="eastAsia" w:hAnsi="宋体"/>
          <w:sz w:val="24"/>
          <w:szCs w:val="24"/>
          <w:u w:val="single"/>
        </w:rPr>
        <w:t xml:space="preserve">  /  </w:t>
      </w:r>
      <w:r>
        <w:rPr>
          <w:rFonts w:hAnsi="宋体"/>
          <w:sz w:val="24"/>
          <w:szCs w:val="24"/>
        </w:rPr>
        <w:t xml:space="preserve">的违约金。</w:t>
      </w:r>
      <w:r/>
    </w:p>
    <w:p>
      <w:pPr>
        <w:pStyle w:val="9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w:t>
      </w:r>
      <w:r>
        <w:rPr>
          <w:rFonts w:hAnsi="宋体"/>
          <w:sz w:val="24"/>
          <w:szCs w:val="24"/>
        </w:rPr>
        <w:t xml:space="preserve">乙方支付违约金。</w:t>
      </w:r>
      <w:r/>
    </w:p>
    <w:p>
      <w:pPr>
        <w:pStyle w:val="9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   </w:t>
      </w:r>
      <w:r>
        <w:rPr>
          <w:rFonts w:hAnsi="宋体"/>
          <w:sz w:val="24"/>
          <w:szCs w:val="24"/>
        </w:rPr>
        <w:t xml:space="preserve">的违约金，如造成甲方损失超过违约金的，超出部分由乙方</w:t>
      </w:r>
      <w:r>
        <w:rPr>
          <w:rFonts w:hAnsi="宋体"/>
          <w:sz w:val="24"/>
          <w:szCs w:val="24"/>
        </w:rPr>
        <w:t xml:space="preserve">继续承担赔偿责任。 </w:t>
      </w:r>
      <w:r/>
    </w:p>
    <w:p>
      <w:pPr>
        <w:pStyle w:val="9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w:t>
      </w:r>
      <w:r>
        <w:rPr>
          <w:rFonts w:hint="eastAsia" w:hAnsi="宋体"/>
          <w:sz w:val="24"/>
          <w:szCs w:val="24"/>
        </w:rPr>
        <w:t xml:space="preserve">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w:t>
      </w:r>
      <w:r>
        <w:rPr>
          <w:rFonts w:hAnsi="宋体"/>
          <w:sz w:val="24"/>
          <w:szCs w:val="24"/>
        </w:rPr>
        <w:t xml:space="preserve">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3"/>
        <w:spacing w:before="120" w:after="120"/>
        <w:rPr>
          <w:rFonts w:hint="eastAsia" w:hAnsi="宋体"/>
          <w:sz w:val="24"/>
          <w:szCs w:val="24"/>
        </w:rPr>
      </w:pPr>
      <w:r>
        <w:rPr>
          <w:rFonts w:hint="eastAsia" w:hAnsi="宋体"/>
          <w:sz w:val="24"/>
          <w:szCs w:val="24"/>
        </w:rPr>
        <w:t xml:space="preserve">13.1双方在签订、履行合同中所发生的一切争议，应通</w:t>
      </w:r>
      <w:r>
        <w:rPr>
          <w:rFonts w:hint="eastAsia" w:hAnsi="宋体"/>
          <w:sz w:val="24"/>
          <w:szCs w:val="24"/>
        </w:rPr>
        <w:t xml:space="preserve">过友好协商解决。如协商不成，由甲方住所地人民法院管辖</w:t>
      </w:r>
      <w:r>
        <w:rPr>
          <w:rFonts w:hint="eastAsia" w:hAnsi="宋体"/>
          <w:sz w:val="24"/>
          <w:szCs w:val="24"/>
        </w:rPr>
        <w:t xml:space="preserve">。</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w:t>
      </w:r>
      <w:r>
        <w:rPr>
          <w:rFonts w:hAnsi="宋体"/>
          <w:sz w:val="24"/>
          <w:szCs w:val="24"/>
        </w:rPr>
        <w:t xml:space="preserve">事宜，遵照</w:t>
      </w:r>
      <w:r>
        <w:rPr>
          <w:rFonts w:hint="eastAsia" w:hAnsi="宋体"/>
          <w:sz w:val="24"/>
          <w:szCs w:val="24"/>
        </w:rPr>
        <w:t xml:space="preserve">《民法典》、《政府采购法》</w:t>
      </w:r>
      <w:r>
        <w:rPr>
          <w:rFonts w:hAnsi="宋体"/>
          <w:sz w:val="24"/>
          <w:szCs w:val="24"/>
        </w:rPr>
        <w:t xml:space="preserve">有关条文执行。</w:t>
      </w:r>
      <w:r/>
    </w:p>
    <w:p>
      <w:pPr>
        <w:pStyle w:val="9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3"/>
        <w:ind w:left="480" w:hanging="480"/>
        <w:spacing w:before="120" w:after="120" w:line="0" w:lineRule="atLeast"/>
        <w:rPr>
          <w:rFonts w:hAnsi="宋体"/>
          <w:sz w:val="24"/>
          <w:szCs w:val="24"/>
        </w:rPr>
      </w:pPr>
      <w:r>
        <w:rPr>
          <w:rFonts w:hAnsi="宋体"/>
          <w:sz w:val="24"/>
          <w:szCs w:val="24"/>
        </w:rPr>
        <w:t xml:space="preserve">  甲方：                        乙方： </w:t>
      </w:r>
      <w:r/>
    </w:p>
    <w:p>
      <w:pPr>
        <w:pStyle w:val="94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3"/>
        <w:ind w:firstLine="240"/>
        <w:spacing w:before="120" w:after="120" w:line="0" w:lineRule="atLeast"/>
        <w:rPr>
          <w:rFonts w:hint="eastAsia"/>
        </w:rPr>
      </w:pPr>
      <w:r>
        <w:rPr>
          <w:rFonts w:hint="eastAsia" w:hAnsi="宋体"/>
          <w:sz w:val="24"/>
          <w:szCs w:val="24"/>
        </w:rPr>
        <w:t xml:space="preserve">联系电话：    </w:t>
      </w:r>
      <w:r>
        <w:rPr>
          <w:rFonts w:hint="eastAsia" w:hAnsi="宋体"/>
          <w:sz w:val="24"/>
          <w:szCs w:val="24"/>
        </w:rPr>
        <w:t xml:space="preserve">         </w:t>
      </w:r>
      <w:r>
        <w:rPr>
          <w:rFonts w:hint="eastAsia" w:hAnsi="宋体"/>
          <w:sz w:val="24"/>
          <w:szCs w:val="24"/>
        </w:rPr>
        <w:t xml:space="preserve">       联系电话：          </w:t>
      </w:r>
      <w:r>
        <w:rPr>
          <w:rFonts w:hint="eastAsia"/>
        </w:rPr>
      </w:r>
      <w:r/>
    </w:p>
    <w:p>
      <w:pPr>
        <w:pStyle w:val="943"/>
        <w:jc w:val="center"/>
        <w:spacing w:before="120" w:after="120" w:line="0" w:lineRule="atLeast"/>
        <w:rPr>
          <w:rFonts w:hint="eastAsia"/>
        </w:rPr>
      </w:pPr>
      <w:r>
        <w:rPr>
          <w:rFonts w:hint="eastAsia"/>
        </w:rPr>
        <w:t xml:space="preserve">                                          </w:t>
      </w:r>
      <w:r>
        <w:t xml:space="preserve">签订日期：      </w:t>
      </w:r>
      <w:r>
        <w:t xml:space="preserve">年  </w:t>
      </w:r>
      <w:r>
        <w:rPr>
          <w:rFonts w:hint="eastAsia"/>
        </w:rPr>
        <w:t xml:space="preserve">  </w:t>
      </w:r>
      <w:r>
        <w:t xml:space="preserve">月  </w:t>
      </w:r>
      <w:r>
        <w:rPr>
          <w:rFonts w:hint="eastAsia"/>
        </w:rPr>
        <w:t xml:space="preserve"> </w:t>
      </w:r>
      <w:r>
        <w:t xml:space="preserve">日</w:t>
      </w:r>
      <w:bookmarkEnd w:id="184"/>
      <w:r/>
      <w:bookmarkEnd w:id="185"/>
      <w:r/>
      <w:bookmarkEnd w:id="186"/>
      <w:r/>
      <w:bookmarkStart w:id="187" w:name="_Hlt16619369"/>
      <w:r/>
      <w:bookmarkEnd w:id="187"/>
      <w:r/>
      <w:bookmarkStart w:id="188" w:name="_Toc120614244"/>
      <w:r/>
      <w:bookmarkStart w:id="189" w:name="_Toc20823346"/>
      <w:r/>
      <w:bookmarkStart w:id="190" w:name="_Toc16938590"/>
      <w:r/>
      <w:bookmarkStart w:id="191" w:name="_Hlt16619350"/>
      <w:r/>
      <w:bookmarkStart w:id="192" w:name="_Toc462564139"/>
      <w:r/>
      <w:bookmarkStart w:id="193" w:name="_Toc479757211"/>
      <w:r>
        <w:rPr>
          <w:rFonts w:hint="eastAsia"/>
        </w:rPr>
      </w:r>
      <w:r/>
    </w:p>
    <w:p>
      <w:pPr>
        <w:pStyle w:val="943"/>
        <w:jc w:val="center"/>
        <w:spacing w:before="120" w:after="120" w:line="0" w:lineRule="atLeast"/>
        <w:rPr>
          <w:rFonts w:hint="eastAsia" w:hAnsi="宋体"/>
          <w:sz w:val="24"/>
          <w:szCs w:val="24"/>
        </w:rPr>
      </w:pPr>
      <w:r/>
      <w:bookmarkEnd w:id="188"/>
      <w:r/>
      <w:bookmarkEnd w:id="189"/>
      <w:r/>
      <w:bookmarkEnd w:id="190"/>
      <w:r/>
      <w:bookmarkEnd w:id="191"/>
      <w:r/>
      <w:bookmarkStart w:id="194" w:name="_Toc49090575"/>
      <w:r/>
      <w:bookmarkStart w:id="195" w:name="_Toc26554093"/>
      <w:r>
        <w:rPr>
          <w:rFonts w:hint="eastAsia" w:hAnsi="宋体"/>
          <w:sz w:val="24"/>
          <w:szCs w:val="24"/>
        </w:rPr>
      </w:r>
      <w:r/>
    </w:p>
    <w:p>
      <w:pPr>
        <w:pStyle w:val="943"/>
        <w:jc w:val="center"/>
        <w:spacing w:before="120" w:after="120" w:line="0" w:lineRule="atLeast"/>
        <w:rPr>
          <w:rFonts w:hint="eastAsia" w:hAnsi="宋体"/>
          <w:sz w:val="24"/>
          <w:szCs w:val="24"/>
        </w:rPr>
      </w:pPr>
      <w:r>
        <w:rPr>
          <w:rFonts w:hint="eastAsia" w:hAnsi="宋体"/>
          <w:sz w:val="24"/>
          <w:szCs w:val="24"/>
        </w:rPr>
      </w:r>
      <w:r/>
    </w:p>
    <w:p>
      <w:pPr>
        <w:pStyle w:val="905"/>
        <w:rPr>
          <w:rFonts w:hint="eastAsia" w:ascii="黑体" w:eastAsia="黑体"/>
          <w:b/>
          <w:bCs/>
          <w:sz w:val="44"/>
        </w:rPr>
      </w:pPr>
      <w:r>
        <w:rPr>
          <w:rFonts w:hint="eastAsia" w:ascii="黑体" w:eastAsia="黑体"/>
          <w:b/>
          <w:bCs/>
          <w:sz w:val="44"/>
        </w:rPr>
        <w:br w:type="page" w:clear="all"/>
        <w:t xml:space="preserve">第四章 采购需求</w:t>
      </w:r>
      <w:r/>
    </w:p>
    <w:p>
      <w:pPr>
        <w:pStyle w:val="907"/>
        <w:ind w:firstLine="321"/>
        <w:spacing w:before="156" w:after="156" w:line="360" w:lineRule="auto"/>
        <w:rPr>
          <w:rFonts w:hint="eastAsia"/>
        </w:rPr>
      </w:pPr>
      <w:r>
        <w:rPr>
          <w:rFonts w:hint="eastAsia"/>
        </w:rPr>
        <w:t xml:space="preserve">一、采购标的</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1.项目名称：常州市新北区春江人民医院物业管理服务项目 </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2.预算金额：人民币130万元 </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3.最高限价：人民币130万元</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4.采购项目概况（简介）： 本项目主要是对常州市新北区春江人民医院及指定区域内的：环境保洁管理服务、保安（秩序维护）管理服务、车辆管理与服务、消控室值班服务、</w:t>
      </w:r>
      <w:r>
        <w:rPr>
          <w:rFonts w:hint="eastAsia" w:ascii="宋体" w:hAnsi="宋体" w:cs="宋体"/>
          <w:color w:val="000000"/>
          <w:sz w:val="24"/>
          <w:szCs w:val="24"/>
        </w:rPr>
        <w:t xml:space="preserve">医疗废物收集、绿化养护服务以及招标人安排的其他临时性服务。</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5.合同履行期限</w:t>
      </w:r>
      <w:r>
        <w:rPr>
          <w:rFonts w:hint="eastAsia" w:ascii="宋体" w:hAnsi="宋体" w:cs="宋体"/>
          <w:color w:val="000000"/>
          <w:sz w:val="24"/>
          <w:szCs w:val="24"/>
        </w:rPr>
        <w:t xml:space="preserve">：</w:t>
      </w:r>
      <w:r>
        <w:rPr>
          <w:rFonts w:hint="eastAsia" w:ascii="宋体" w:hAnsi="宋体" w:cs="宋体"/>
          <w:color w:val="000000"/>
          <w:sz w:val="24"/>
          <w:szCs w:val="24"/>
        </w:rPr>
        <w:t xml:space="preserve">合同签订后一年，</w:t>
      </w:r>
      <w:r>
        <w:rPr>
          <w:rFonts w:hint="eastAsia" w:ascii="宋体" w:hAnsi="宋体" w:cs="宋体"/>
          <w:color w:val="000000"/>
          <w:sz w:val="24"/>
          <w:szCs w:val="24"/>
        </w:rPr>
        <w:t xml:space="preserve">前三个月为试用期，试用期满经招标人考核合格后，合同方为有效。</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6.是/否接受</w:t>
      </w:r>
      <w:r>
        <w:rPr>
          <w:rFonts w:hint="eastAsia" w:ascii="宋体" w:hAnsi="宋体" w:cs="宋体"/>
          <w:color w:val="000000"/>
          <w:sz w:val="24"/>
          <w:szCs w:val="24"/>
        </w:rPr>
        <w:t xml:space="preserve">联合体投标：否 ；</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7.是/否接受分支机构参与响应：否</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8.是/否属于政府购买服务：否</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9.是/否接受进口产品投标：否</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 是/否专门面向中小企业预留采购份额：是</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11.本项目的特定资格要求：无</w:t>
      </w:r>
      <w:r/>
    </w:p>
    <w:p>
      <w:pPr>
        <w:pStyle w:val="904"/>
        <w:ind w:firstLine="420"/>
        <w:spacing w:line="360" w:lineRule="auto"/>
        <w:rPr>
          <w:rFonts w:ascii="宋体" w:hAnsi="宋体"/>
          <w:sz w:val="24"/>
        </w:rPr>
      </w:pPr>
      <w:r>
        <w:rPr>
          <w:rFonts w:hint="eastAsia" w:ascii="宋体" w:hAnsi="宋体" w:cs="宋体"/>
          <w:color w:val="000000"/>
          <w:sz w:val="24"/>
          <w:szCs w:val="24"/>
        </w:rPr>
        <w:t xml:space="preserve">12.项目类别：服务类</w:t>
      </w:r>
      <w:r>
        <w:rPr>
          <w:rFonts w:ascii="宋体" w:hAnsi="宋体"/>
          <w:sz w:val="24"/>
        </w:rPr>
      </w:r>
      <w:r/>
    </w:p>
    <w:p>
      <w:pPr>
        <w:pStyle w:val="907"/>
        <w:ind w:firstLine="321"/>
        <w:spacing w:before="156" w:after="156" w:line="360" w:lineRule="auto"/>
        <w:rPr>
          <w:rFonts w:hint="eastAsia"/>
        </w:rPr>
      </w:pPr>
      <w:r>
        <w:rPr>
          <w:rFonts w:hint="eastAsia"/>
        </w:rPr>
        <w:t xml:space="preserve">二、商务要求</w:t>
      </w:r>
      <w:r/>
    </w:p>
    <w:p>
      <w:pPr>
        <w:pStyle w:val="904"/>
        <w:spacing w:line="360" w:lineRule="auto"/>
        <w:rPr>
          <w:i/>
          <w:sz w:val="24"/>
        </w:rPr>
      </w:pPr>
      <w:r>
        <w:rPr>
          <w:sz w:val="24"/>
        </w:rPr>
        <w:t xml:space="preserve">1. 交付（实施）的时间（期限）和地点（范围）</w:t>
      </w:r>
      <w:r>
        <w:rPr>
          <w:i/>
          <w:sz w:val="24"/>
        </w:rPr>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实施时间：进场时间以招标人书面通知为准。</w:t>
      </w:r>
      <w:r/>
    </w:p>
    <w:p>
      <w:pPr>
        <w:pStyle w:val="904"/>
        <w:ind w:firstLine="420"/>
        <w:spacing w:line="360" w:lineRule="auto"/>
        <w:rPr>
          <w:i/>
          <w:sz w:val="24"/>
        </w:rPr>
      </w:pPr>
      <w:r>
        <w:rPr>
          <w:rFonts w:hint="eastAsia" w:ascii="宋体" w:hAnsi="宋体" w:cs="宋体"/>
          <w:color w:val="000000"/>
          <w:sz w:val="24"/>
          <w:szCs w:val="24"/>
        </w:rPr>
        <w:t xml:space="preserve">地点：常州市新</w:t>
      </w:r>
      <w:r>
        <w:rPr>
          <w:rFonts w:hint="eastAsia" w:ascii="宋体" w:hAnsi="宋体" w:cs="宋体"/>
          <w:color w:val="000000"/>
          <w:sz w:val="24"/>
          <w:szCs w:val="24"/>
        </w:rPr>
        <w:t xml:space="preserve">北区兴民西路</w:t>
      </w:r>
      <w:r>
        <w:rPr>
          <w:i/>
          <w:sz w:val="24"/>
        </w:rPr>
      </w:r>
      <w:r/>
    </w:p>
    <w:p>
      <w:pPr>
        <w:pStyle w:val="904"/>
        <w:spacing w:line="360" w:lineRule="auto"/>
        <w:rPr>
          <w:sz w:val="24"/>
        </w:rPr>
      </w:pPr>
      <w:r>
        <w:rPr>
          <w:sz w:val="24"/>
        </w:rPr>
        <w:t xml:space="preserve">2. 付款条件（进度和方式）</w:t>
      </w:r>
      <w:r/>
    </w:p>
    <w:p>
      <w:pPr>
        <w:pStyle w:val="904"/>
        <w:ind w:firstLine="480"/>
        <w:spacing w:line="360" w:lineRule="auto"/>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2.1合同签订（收到发票）后10个工作日内支付当年度合同价款的10%作为预付款。（签订合同时，乙方明确表示无需预付款或者主动要</w:t>
      </w:r>
      <w:r>
        <w:rPr>
          <w:rFonts w:hint="eastAsia" w:ascii="宋体" w:hAnsi="宋体"/>
          <w:sz w:val="24"/>
        </w:rPr>
        <w:t xml:space="preserve">求降低预付款比例的，甲方可不适用前述规定）</w:t>
      </w:r>
      <w:r/>
    </w:p>
    <w:p>
      <w:pPr>
        <w:pStyle w:val="904"/>
        <w:ind w:firstLine="480"/>
        <w:spacing w:line="360" w:lineRule="auto"/>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2.2剩余合同价款按季度（指自然季度，全文同）支付，每个季度履约完成支付当年度合同价款的22.50%（自然季度里服务不足三个对应自然月的，则按季度内实际服务时间结算），满足合同约定支付条件的，自收到发票后10个工作日内支付。</w:t>
      </w:r>
      <w:r/>
    </w:p>
    <w:p>
      <w:pPr>
        <w:pStyle w:val="904"/>
        <w:spacing w:line="360" w:lineRule="auto"/>
        <w:rPr>
          <w:sz w:val="24"/>
        </w:rPr>
      </w:pPr>
      <w:r>
        <w:rPr>
          <w:sz w:val="24"/>
        </w:rPr>
        <w:t xml:space="preserve">3. 包装和运输</w:t>
      </w:r>
      <w:r>
        <w:rPr>
          <w:rFonts w:hint="eastAsia"/>
          <w:sz w:val="24"/>
        </w:rPr>
        <w:t xml:space="preserve">：无</w:t>
      </w:r>
      <w:r>
        <w:rPr>
          <w:sz w:val="24"/>
        </w:rPr>
      </w:r>
      <w:r/>
    </w:p>
    <w:p>
      <w:pPr>
        <w:pStyle w:val="904"/>
        <w:spacing w:line="360" w:lineRule="auto"/>
        <w:rPr>
          <w:sz w:val="24"/>
        </w:rPr>
      </w:pPr>
      <w:r>
        <w:rPr>
          <w:sz w:val="24"/>
        </w:rPr>
        <w:t xml:space="preserve">4. 售后服务（质保期</w:t>
      </w:r>
      <w:r>
        <w:rPr>
          <w:rFonts w:hint="eastAsia"/>
          <w:sz w:val="24"/>
        </w:rPr>
        <w:t xml:space="preserve">等</w:t>
      </w:r>
      <w:r>
        <w:rPr>
          <w:sz w:val="24"/>
        </w:rPr>
        <w:t xml:space="preserve">）</w:t>
      </w:r>
      <w:r>
        <w:rPr>
          <w:rFonts w:hint="eastAsia"/>
          <w:sz w:val="24"/>
        </w:rPr>
        <w:t xml:space="preserve">：</w:t>
      </w:r>
      <w:r>
        <w:rPr>
          <w:rFonts w:hint="eastAsia" w:ascii="宋体" w:hAnsi="宋体" w:cs="宋体"/>
          <w:color w:val="000000"/>
          <w:sz w:val="24"/>
          <w:szCs w:val="24"/>
        </w:rPr>
        <w:t xml:space="preserve">无</w:t>
      </w:r>
      <w:r>
        <w:rPr>
          <w:sz w:val="24"/>
        </w:rPr>
      </w:r>
      <w:r/>
    </w:p>
    <w:p>
      <w:pPr>
        <w:pStyle w:val="904"/>
        <w:spacing w:line="360" w:lineRule="auto"/>
        <w:rPr>
          <w:b/>
          <w:i/>
          <w:sz w:val="24"/>
        </w:rPr>
      </w:pPr>
      <w:r>
        <w:rPr>
          <w:sz w:val="24"/>
        </w:rPr>
        <w:t xml:space="preserve">5. 保险</w:t>
      </w:r>
      <w:r>
        <w:rPr>
          <w:rFonts w:hint="eastAsia"/>
          <w:sz w:val="24"/>
        </w:rPr>
        <w:t xml:space="preserve">：</w:t>
      </w:r>
      <w:r>
        <w:rPr>
          <w:rFonts w:hint="eastAsia"/>
          <w:b/>
          <w:i/>
          <w:sz w:val="28"/>
          <w:szCs w:val="28"/>
          <w:highlight w:val="cyan"/>
          <w:u w:val="single"/>
        </w:rPr>
        <w:t xml:space="preserve">★</w:t>
      </w:r>
      <w:r>
        <w:rPr>
          <w:rFonts w:hint="eastAsia"/>
          <w:b/>
          <w:i/>
          <w:sz w:val="24"/>
          <w:szCs w:val="24"/>
          <w:highlight w:val="cyan"/>
          <w:u w:val="single"/>
        </w:rPr>
        <w:t xml:space="preserve">投标</w:t>
      </w:r>
      <w:r>
        <w:rPr>
          <w:rFonts w:hint="eastAsia"/>
          <w:b/>
          <w:i/>
          <w:sz w:val="24"/>
          <w:szCs w:val="24"/>
          <w:highlight w:val="cyan"/>
          <w:u w:val="single"/>
        </w:rPr>
        <w:t xml:space="preserve">人须</w:t>
      </w:r>
      <w:r>
        <w:rPr>
          <w:rFonts w:hint="eastAsia"/>
          <w:b/>
          <w:i/>
          <w:sz w:val="24"/>
          <w:szCs w:val="24"/>
          <w:highlight w:val="cyan"/>
          <w:u w:val="single"/>
        </w:rPr>
        <w:t xml:space="preserve">承诺中标后为本项目全员购买意外伤害险，单人保险理赔金额不低于50万元。（</w:t>
      </w:r>
      <w:r>
        <w:rPr>
          <w:rFonts w:hint="eastAsia"/>
          <w:b/>
          <w:i/>
          <w:sz w:val="24"/>
          <w:szCs w:val="24"/>
          <w:highlight w:val="cyan"/>
          <w:u w:val="single"/>
        </w:rPr>
        <w:t xml:space="preserve">本项为实质性内容。未提供或提供不全均作无效投标处理。供应商提供加盖供应商公章的承诺函，格式自拟</w:t>
      </w:r>
      <w:r>
        <w:rPr>
          <w:rFonts w:hint="eastAsia"/>
          <w:b/>
          <w:i/>
          <w:sz w:val="24"/>
          <w:szCs w:val="24"/>
          <w:highlight w:val="cyan"/>
          <w:u w:val="single"/>
        </w:rPr>
        <w:t xml:space="preserve">。）</w:t>
      </w:r>
      <w:r>
        <w:rPr>
          <w:b/>
          <w:i/>
          <w:sz w:val="24"/>
        </w:rPr>
      </w:r>
      <w:r/>
    </w:p>
    <w:p>
      <w:pPr>
        <w:pStyle w:val="907"/>
        <w:ind w:firstLine="321"/>
        <w:spacing w:before="156" w:after="156" w:line="360" w:lineRule="auto"/>
        <w:rPr>
          <w:rFonts w:hint="eastAsia"/>
        </w:rPr>
      </w:pPr>
      <w:r>
        <w:rPr>
          <w:rFonts w:hint="eastAsia"/>
        </w:rPr>
        <w:t xml:space="preserve">三、技术要求</w:t>
      </w:r>
      <w:r/>
    </w:p>
    <w:p>
      <w:pPr>
        <w:pStyle w:val="908"/>
        <w:ind w:firstLine="422"/>
        <w:spacing w:before="0" w:after="0" w:line="240" w:lineRule="auto"/>
        <w:rPr>
          <w:rFonts w:hint="eastAsia"/>
        </w:rPr>
      </w:pPr>
      <w:r>
        <w:rPr>
          <w:rFonts w:hint="eastAsia"/>
        </w:rPr>
        <w:t xml:space="preserve">1. 基本要求</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采购标的需实现的功能或者目标</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常物业管理运作要切合常州市新北区春江人民医院医疗服务及办公特点和活动规律，并建立适合常州市新北区春江人民医院医疗服务及办公物业管理质量控制体系，作为保障和保证，日后能够接受第三方质量审核和检查。</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 需执行的国家相关标准、行业标准、地方标准或者其他标准、规范</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w:t>
      </w:r>
      <w:r>
        <w:rPr>
          <w:rFonts w:hint="eastAsia" w:ascii="宋体" w:hAnsi="宋体" w:cs="宋体"/>
          <w:color w:val="000000"/>
          <w:sz w:val="24"/>
          <w:szCs w:val="24"/>
        </w:rPr>
        <w:t xml:space="preserve">标</w:t>
      </w:r>
      <w:r>
        <w:rPr>
          <w:rFonts w:hint="eastAsia" w:ascii="宋体" w:hAnsi="宋体" w:cs="宋体"/>
          <w:color w:val="000000"/>
          <w:sz w:val="24"/>
          <w:szCs w:val="24"/>
        </w:rPr>
        <w:t xml:space="preserve">人应当根据采购文件提供各项管理标准，岗位职责及工作程序等物业服务内容，服务期</w:t>
      </w:r>
      <w:r>
        <w:rPr>
          <w:rFonts w:hint="eastAsia" w:ascii="宋体" w:hAnsi="宋体" w:cs="宋体"/>
          <w:color w:val="000000"/>
          <w:sz w:val="24"/>
          <w:szCs w:val="24"/>
        </w:rPr>
        <w:t xml:space="preserve">间必须遵守招标人各项制度和管理规定，并服从招标人的管理，设立自查考核机制，达到采购文件要求标</w:t>
      </w:r>
      <w:r>
        <w:rPr>
          <w:rFonts w:hint="eastAsia" w:ascii="宋体" w:hAnsi="宋体" w:cs="宋体"/>
          <w:color w:val="000000"/>
          <w:sz w:val="24"/>
          <w:szCs w:val="24"/>
        </w:rPr>
        <w:t xml:space="preserve">准、服务响应承诺标准及合同约定标准，标准不一的，以孰高原则执行。</w:t>
      </w:r>
      <w:r/>
    </w:p>
    <w:p>
      <w:pPr>
        <w:pStyle w:val="908"/>
        <w:ind w:firstLine="422"/>
        <w:spacing w:before="0" w:after="0" w:line="240" w:lineRule="auto"/>
        <w:rPr>
          <w:rFonts w:hint="eastAsia"/>
        </w:rPr>
      </w:pPr>
      <w:r>
        <w:rPr>
          <w:rFonts w:hint="eastAsia"/>
        </w:rPr>
        <w:t xml:space="preserve">2. 服务内容及要求</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2.1物业服务质量、效果要求及项目目标</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1.处理日常接待咨询服务，严肃办公秩序，认真对待服务对象的投诉，建立投诉记录。</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2.日常物业管理运作要切合常州市新北区春江人民医院医疗服务及办公特点和活动规律，并建立适合常州市新北区春江人民医院医疗服务及办公物业管</w:t>
      </w:r>
      <w:r>
        <w:rPr>
          <w:rFonts w:hint="eastAsia" w:ascii="宋体" w:hAnsi="宋体" w:cs="宋体"/>
          <w:color w:val="000000"/>
          <w:sz w:val="24"/>
          <w:szCs w:val="24"/>
        </w:rPr>
        <w:t xml:space="preserve">理质量控制体系，作为保障和保证，日后能够接受第三方质量审核和检查。</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3.为保证常州市新北区春江人民医院的正常医疗服务及办公区域活动的开展，投标人进驻前须向招标人提供详细的</w:t>
      </w:r>
      <w:r>
        <w:rPr>
          <w:rFonts w:hint="eastAsia" w:ascii="宋体" w:hAnsi="宋体" w:cs="宋体"/>
          <w:color w:val="000000"/>
          <w:sz w:val="24"/>
          <w:szCs w:val="24"/>
        </w:rPr>
        <w:t xml:space="preserve">新旧物业交接方案。</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应当根据采购文件提供各项管理标准，岗位职责及工作程序等物业服务内容，服务期间必须遵守招标人各项制度和管理规定，并服从招标人的管理，设立自查考核机制，达到采购文件要求标准、服务响应承诺标准及合同约定标准，标准不一的，以孰高原则执行。</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5.项目目标要求</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投标人应当提供整洁、安全的环境，确保设施设备正常运行。保持公共</w:t>
      </w:r>
      <w:r>
        <w:rPr>
          <w:rFonts w:hint="eastAsia" w:ascii="宋体" w:hAnsi="宋体" w:cs="宋体"/>
          <w:color w:val="000000"/>
          <w:sz w:val="24"/>
          <w:szCs w:val="24"/>
        </w:rPr>
        <w:t xml:space="preserve">区域清洁卫生，及时规范收集转运医疗废物等垃圾。严格执行秩序安全</w:t>
      </w:r>
      <w:r>
        <w:rPr>
          <w:rFonts w:hint="eastAsia" w:ascii="宋体" w:hAnsi="宋体" w:cs="宋体"/>
          <w:color w:val="000000"/>
          <w:sz w:val="24"/>
          <w:szCs w:val="24"/>
        </w:rPr>
        <w:t xml:space="preserve">措施，保障人员和财产安全。高效维护设施设备，减少故障发生率。建立快速响应机制，及时处理突发事件。以专业服务提</w:t>
      </w:r>
      <w:r>
        <w:rPr>
          <w:rFonts w:hint="eastAsia" w:ascii="宋体" w:hAnsi="宋体" w:cs="宋体"/>
          <w:color w:val="000000"/>
          <w:sz w:val="24"/>
          <w:szCs w:val="24"/>
        </w:rPr>
        <w:t xml:space="preserve">升满意度，营造舒适的就医和工作环境。</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2.2建立健全物业管理制度</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常州市新北区春江人民医院的具体情况，投标人应制定有关制度，如物业管理条例、物业作业规章等，主要包括但不限于以下内容：物业管理服务质量标准、秩序维护管理制度、环境保洁制度、医疗废弃物收集管理制度、消控服务制度、人员岗位工作制度、高危（院感）作业操作制度、人员培训制度、考核奖</w:t>
      </w:r>
      <w:r>
        <w:rPr>
          <w:rFonts w:hint="eastAsia" w:ascii="宋体" w:hAnsi="宋体" w:cs="宋体"/>
          <w:color w:val="000000"/>
          <w:sz w:val="24"/>
          <w:szCs w:val="24"/>
        </w:rPr>
        <w:t xml:space="preserve">惩制度、进退场交接制度、安全生产制度、应急处置制度、档案管理制度等。</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2.3档案、资料管理</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加强有关物业档案和资料的管理，档案和资料管理包括：设备使用档案、突发性事件处理</w:t>
      </w:r>
      <w:r>
        <w:rPr>
          <w:rFonts w:hint="eastAsia" w:ascii="宋体" w:hAnsi="宋体" w:cs="宋体"/>
          <w:color w:val="000000"/>
          <w:sz w:val="24"/>
          <w:szCs w:val="24"/>
        </w:rPr>
        <w:t xml:space="preserve">档案、联系档案、投诉和意见档案、物品领用及消耗档案、安全管理记录档案、清洁卫生管理档案、环境管理档案、人事管理及人员培训档案等。要求档案（资料）做到保存完整、管理完善、交接手续完备、检索方便准确。</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投标人必须配合招标人接受上级部门或相关单位的监督、检查，并提供必须的资料。如检查不合格，投标人必须按有关部门或单位的整改要求给予落实，且招标人有</w:t>
      </w:r>
      <w:r>
        <w:rPr>
          <w:rFonts w:hint="eastAsia" w:ascii="宋体" w:hAnsi="宋体" w:cs="宋体"/>
          <w:color w:val="000000"/>
          <w:sz w:val="24"/>
          <w:szCs w:val="24"/>
        </w:rPr>
        <w:t xml:space="preserve">权追究投标人的相关责任并进行扣罚。</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2.4项目服务基本内容</w:t>
      </w:r>
      <w:r/>
    </w:p>
    <w:p>
      <w:pPr>
        <w:pStyle w:val="904"/>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1.日常基础管理与服务</w:t>
      </w:r>
      <w:r>
        <w:rPr>
          <w:rFonts w:hint="eastAsia" w:ascii="宋体" w:hAnsi="宋体" w:cs="宋体"/>
          <w:color w:val="000000"/>
          <w:sz w:val="24"/>
          <w:szCs w:val="24"/>
        </w:rPr>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（1）服务规范应符合法律法规的要求。所有工作应符合：院内感染控制规范、医疗诊疗常规、政</w:t>
      </w:r>
      <w:r>
        <w:rPr>
          <w:rFonts w:hint="eastAsia" w:ascii="宋体" w:hAnsi="宋体" w:cs="宋体"/>
          <w:color w:val="000000"/>
          <w:sz w:val="24"/>
          <w:szCs w:val="24"/>
        </w:rPr>
        <w:t xml:space="preserve">府环保规范、生活垃圾清运规范、医疗高危垃圾清运规范等。</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（2）各项服务要做到及时准点。投诉处理率100%，且及时、妥善，有完善的记录档案。</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（3）建立完善的档案管理制度，建立齐全的管理服务档案。招标人随时抽查档案管理情况，以便日常监督。</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（4）投标人必须做好物业服务管理年度方案、计划、必须每月向常州市新北区春江人民医院提供对物业服务管理项目</w:t>
      </w:r>
      <w:r>
        <w:rPr>
          <w:rFonts w:hint="eastAsia" w:ascii="宋体" w:hAnsi="宋体" w:cs="宋体"/>
          <w:color w:val="000000"/>
          <w:sz w:val="24"/>
          <w:szCs w:val="24"/>
        </w:rPr>
        <w:t xml:space="preserve">工作计划和工作总结，并落实实施，定时按要求书面向招标人汇报。</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管理年度方案包括但不限于：</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拟采取的管理及服务方式。包括：组织架构、机构设置、信息反馈渠道等；</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各项</w:t>
      </w:r>
      <w:r>
        <w:rPr>
          <w:rFonts w:hint="eastAsia" w:ascii="宋体" w:hAnsi="宋体" w:cs="宋体"/>
          <w:color w:val="000000"/>
          <w:sz w:val="24"/>
          <w:szCs w:val="24"/>
        </w:rPr>
        <w:t xml:space="preserve">后勤支持管理服务具体方案设计。</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提供详细的室内地面保养方式、程序、各程序使用养护剂及品牌；</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 管理人员配备和其他员工的配备，须明确列出各区域工作人员数量及工作职责；</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⑤ 质量管理体系和考核计划，需充分体现环境清洁对医院相关性感染预防与控制的重要性；</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⑥ 物业档案的建立与保存，电子和文稿类同存；</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⑦ 合同期内可提供给常州市新北区春江人民</w:t>
      </w:r>
      <w:r>
        <w:rPr>
          <w:rFonts w:hint="eastAsia" w:ascii="宋体" w:hAnsi="宋体" w:cs="宋体"/>
          <w:color w:val="000000"/>
          <w:sz w:val="24"/>
          <w:szCs w:val="24"/>
        </w:rPr>
        <w:t xml:space="preserve">医院的文件资料清单；合同终止时，保留给常</w:t>
      </w:r>
      <w:r>
        <w:rPr>
          <w:rFonts w:hint="eastAsia" w:ascii="宋体" w:hAnsi="宋体" w:cs="宋体"/>
          <w:color w:val="000000"/>
          <w:sz w:val="24"/>
          <w:szCs w:val="24"/>
        </w:rPr>
        <w:t xml:space="preserve">州市新北区春江人民医院的资料清单；</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⑧ 合同终止时，各项服务的财产分割方式；</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⑨ 服务公司为常州市新北区春江人民医院提供的设备清单</w:t>
      </w:r>
      <w:r>
        <w:rPr>
          <w:rFonts w:hint="eastAsia" w:ascii="宋体" w:hAnsi="宋体" w:cs="宋体"/>
          <w:color w:val="000000"/>
          <w:sz w:val="24"/>
          <w:szCs w:val="24"/>
        </w:rPr>
        <w:t xml:space="preserve">（包括：保洁服务设备、办公设备）以及为常州市新北区春江人民医院提供使用的清洁剂、消毒剂及品牌。</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⑩ 其他于本项目相关管理方案。</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（5）运用计算机进行管理（含设备档案、日常管理等）。</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（6）投标人所提供服务应根据招标人需求情况发生变化时，作出相应调整。</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（7）其他相关要求</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投标人具有科学合理的组织架构，严格的管理细则和岗位责任制度；具有提供完</w:t>
      </w:r>
      <w:r>
        <w:rPr>
          <w:rFonts w:hint="eastAsia" w:ascii="宋体" w:hAnsi="宋体" w:cs="宋体"/>
          <w:color w:val="000000"/>
          <w:sz w:val="24"/>
          <w:szCs w:val="24"/>
        </w:rPr>
        <w:t xml:space="preserve">善的后勤管理和保障服务的能力，并具有一定的企业规模。提供的服务要以人为</w:t>
      </w:r>
      <w:r>
        <w:rPr>
          <w:rFonts w:hint="eastAsia" w:ascii="宋体" w:hAnsi="宋体" w:cs="宋体"/>
          <w:color w:val="000000"/>
          <w:sz w:val="24"/>
          <w:szCs w:val="24"/>
        </w:rPr>
        <w:t xml:space="preserve">本、优质文明。</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投标人应针对本次招标项目特点编写中标后拟采取的管理方案。包括但不限于组织计划、人员安</w:t>
      </w:r>
      <w:r>
        <w:rPr>
          <w:rFonts w:hint="eastAsia" w:ascii="宋体" w:hAnsi="宋体" w:cs="宋体"/>
          <w:color w:val="000000"/>
          <w:sz w:val="24"/>
          <w:szCs w:val="24"/>
        </w:rPr>
        <w:t xml:space="preserve">排、流程安排、设备工具的安排等，遇重大、紧急事项的应急措施等。</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投标人管理办公用房、仓库用房由常州市新北区春江人民医院提供，在服务期限内免费给投标人使用，物业用水、电费用支出由常州市新北区春江人民医院承担。</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投标人配置管理人员、值班人员的通讯设备，并负责此类设备所产生的费用。投标人自行支付物业项目所需设备的维修、维护费用。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未经常州市新北区</w:t>
      </w:r>
      <w:r>
        <w:rPr>
          <w:rFonts w:hint="eastAsia" w:ascii="宋体" w:hAnsi="宋体" w:cs="宋体"/>
          <w:color w:val="000000"/>
          <w:sz w:val="24"/>
          <w:szCs w:val="24"/>
        </w:rPr>
        <w:t xml:space="preserve">春江人民医院同意</w:t>
      </w:r>
      <w:r>
        <w:rPr>
          <w:rFonts w:hint="eastAsia" w:ascii="宋体" w:hAnsi="宋体" w:cs="宋体"/>
          <w:color w:val="000000"/>
          <w:sz w:val="24"/>
          <w:szCs w:val="24"/>
        </w:rPr>
        <w:t xml:space="preserve">，投标人不得在合同期限内将本项目的管理权转包或分</w:t>
      </w:r>
      <w:r>
        <w:rPr>
          <w:rFonts w:hint="eastAsia" w:ascii="宋体" w:hAnsi="宋体" w:cs="宋体"/>
          <w:color w:val="000000"/>
          <w:sz w:val="24"/>
          <w:szCs w:val="24"/>
        </w:rPr>
        <w:t xml:space="preserve">包。</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投标人有责任配合常州市新北区春江人民医院接受上级领导部门的监督、检查，并提供必须的资料。如检查不合格</w:t>
      </w:r>
      <w:r>
        <w:rPr>
          <w:rFonts w:hint="eastAsia" w:ascii="宋体" w:hAnsi="宋体" w:cs="宋体"/>
          <w:color w:val="000000"/>
          <w:sz w:val="24"/>
          <w:szCs w:val="24"/>
        </w:rPr>
        <w:t xml:space="preserve">，投标人必须按有关部门的整改要求给予落实，且常州市新北区春江人民医院有权追究中标人相关责任并进行扣罚。</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2.秩序安全维护</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实行24小时值班及巡逻制度，确保物业管理区域内无火灾、无刑事事故、无安全隐患发生。有应急处理计划和措施，如有事故发生，能做到及时报警、保护现场，防止事态的进一步恶化，时间处理及时率100%。</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（2）负责监控室的日常</w:t>
      </w:r>
      <w:r>
        <w:rPr>
          <w:rFonts w:hint="eastAsia" w:ascii="宋体" w:hAnsi="宋体" w:cs="宋体"/>
          <w:color w:val="000000"/>
          <w:sz w:val="24"/>
          <w:szCs w:val="24"/>
        </w:rPr>
        <w:t xml:space="preserve">工作及设备的日常维护与</w:t>
      </w:r>
      <w:r>
        <w:rPr>
          <w:rFonts w:hint="eastAsia" w:ascii="宋体" w:hAnsi="宋体" w:cs="宋体"/>
          <w:color w:val="000000"/>
          <w:sz w:val="24"/>
          <w:szCs w:val="24"/>
        </w:rPr>
        <w:t xml:space="preserve">保养。做好门岗前周围卫生及门岗的清洁</w:t>
      </w:r>
      <w:r>
        <w:rPr>
          <w:rFonts w:hint="eastAsia" w:ascii="宋体" w:hAnsi="宋体" w:cs="宋体"/>
          <w:color w:val="000000"/>
          <w:sz w:val="24"/>
          <w:szCs w:val="24"/>
        </w:rPr>
        <w:t xml:space="preserve">保洁。</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（3）负责消防、闭路监控异常情况处理，并负责晚间任务接受及下达。</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（4）门岗按招标人要求做好访客登记事宜</w:t>
      </w:r>
      <w:r>
        <w:rPr>
          <w:rFonts w:hint="eastAsia" w:ascii="宋体" w:hAnsi="宋体" w:cs="宋体"/>
          <w:color w:val="000000"/>
          <w:sz w:val="24"/>
          <w:szCs w:val="24"/>
        </w:rPr>
        <w:t xml:space="preserve">，有问必答，热情、耐心解答进出人员的询问并作出指引，并对老弱病残者及有困难者提供帮助。门岗严格验证、登记，杜绝收废旧、推销、快递人员、送快餐等闲杂人员和无通行证的车辆进入。无上门推销现象。</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（5）严格查验物品，杜绝携带各类剧毒、易燃易爆等危险品和枪支弹药的人员和车辆进入，杜绝没有出门证将公用物品带出。</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（6）所有保安员同时承担义务消防队员职</w:t>
      </w:r>
      <w:r>
        <w:rPr>
          <w:rFonts w:hint="eastAsia" w:ascii="宋体" w:hAnsi="宋体" w:cs="宋体"/>
          <w:color w:val="000000"/>
          <w:sz w:val="24"/>
          <w:szCs w:val="24"/>
        </w:rPr>
        <w:t xml:space="preserve">责。严格执行消防操作规程，定期参加消防</w:t>
      </w:r>
      <w:r>
        <w:rPr>
          <w:rFonts w:hint="eastAsia" w:ascii="宋体" w:hAnsi="宋体" w:cs="宋体"/>
          <w:color w:val="000000"/>
          <w:sz w:val="24"/>
          <w:szCs w:val="24"/>
        </w:rPr>
        <w:t xml:space="preserve">演习</w:t>
      </w:r>
      <w:r>
        <w:rPr>
          <w:rFonts w:hint="eastAsia" w:ascii="宋体" w:hAnsi="宋体" w:cs="宋体"/>
          <w:color w:val="000000"/>
          <w:sz w:val="24"/>
          <w:szCs w:val="24"/>
        </w:rPr>
        <w:t xml:space="preserve">，保证消防通道通畅，消防器材可随时启用。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（7）熟记楼栋、楼层分布及其电话号码，熟悉所有的部门单位及上班人员，做好服务工作。做好</w:t>
      </w:r>
      <w:r>
        <w:rPr>
          <w:rFonts w:hint="eastAsia" w:ascii="宋体" w:hAnsi="宋体" w:cs="宋体"/>
          <w:color w:val="000000"/>
          <w:sz w:val="24"/>
          <w:szCs w:val="24"/>
        </w:rPr>
        <w:t xml:space="preserve">各种信息的记录、反馈。做好信件和报刊的收发工作，严肃收发纪律和程序，不得有任何失误。</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（8）自行车、助力车、摩托车、汽车等车辆按指定地点停放并进行管理。停车场有专人疏导、管理有序、排列整齐，残疾人专用车位不被占用，非机动车辆按规定位置停放。</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（9）完成招标人下达其他相关的秩序维护工作。</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3.消控服务</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（1）做好消控室的运行值班，消防设施设备</w:t>
      </w:r>
      <w:r>
        <w:rPr>
          <w:rFonts w:hint="eastAsia" w:ascii="宋体" w:hAnsi="宋体" w:cs="宋体"/>
          <w:color w:val="000000"/>
          <w:sz w:val="24"/>
          <w:szCs w:val="24"/>
        </w:rPr>
        <w:t xml:space="preserve">的日常管理，包括消防安全工作责任、安全管</w:t>
      </w:r>
      <w:r>
        <w:rPr>
          <w:rFonts w:hint="eastAsia" w:ascii="宋体" w:hAnsi="宋体" w:cs="宋体"/>
          <w:color w:val="000000"/>
          <w:sz w:val="24"/>
          <w:szCs w:val="24"/>
        </w:rPr>
        <w:t xml:space="preserve">理制度、维保台账记录等物业管理日常要求的工作。</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值班员负责对各种消防控制设备的监视和运用，不得脱岗、擅离职守。</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熟悉和掌握消防控制</w:t>
      </w:r>
      <w:r>
        <w:rPr>
          <w:rFonts w:hint="eastAsia" w:ascii="宋体" w:hAnsi="宋体" w:cs="宋体"/>
          <w:color w:val="000000"/>
          <w:sz w:val="24"/>
          <w:szCs w:val="24"/>
        </w:rPr>
        <w:t xml:space="preserve">室设备的功能及操作规程，按照规定测试自动消防设施的功能，保障消防控制室设备的正常运行。</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对火警信号应立即确认，及时准确启动有关消防设备，火灾确认后立即报火警并向消防主管人员报告，随即启动灭火和应急疏散预案。</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对消防控制设备及通讯器材等进行经常性检查，对消防设施故障应及时排除，不能排除的应立即向部门主管人员或消防安全管理人员报告，并协助技术人</w:t>
      </w:r>
      <w:r>
        <w:rPr>
          <w:rFonts w:hint="eastAsia" w:ascii="宋体" w:hAnsi="宋体" w:cs="宋体"/>
          <w:color w:val="000000"/>
          <w:sz w:val="24"/>
          <w:szCs w:val="24"/>
        </w:rPr>
        <w:t xml:space="preserve">员进行修理、维护，不得擅自拆卸、挪用或停用消防设施。</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认真记录报警控制器日运作情况，每日检査火灾报警控制器的自检、消音、复位功能以及主备电源切换功能，并填写值班记录，做好</w:t>
      </w:r>
      <w:r>
        <w:rPr>
          <w:rFonts w:hint="eastAsia" w:ascii="宋体" w:hAnsi="宋体" w:cs="宋体"/>
          <w:color w:val="000000"/>
          <w:sz w:val="24"/>
          <w:szCs w:val="24"/>
        </w:rPr>
        <w:t xml:space="preserve">交接班工作。</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认真学习消防法律、法规及消防专业知识，积极参加消防专业培训，不断提高业务素质。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其他消控应遵循的法律法规及政策文件要求。</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做好消控设备设施日常巡查：包括但不限于消防供配电设施；火灾自动报警系统；消防供水设施；消火栓(消防炮)灭火系统；自动喷水灭火系统；泡沫灭火系统；气体灭火系统；防排烟系统；火灾应急照明和疏散指示标志；应</w:t>
      </w:r>
      <w:r>
        <w:rPr>
          <w:rFonts w:hint="eastAsia" w:ascii="宋体" w:hAnsi="宋体" w:cs="宋体"/>
          <w:color w:val="000000"/>
          <w:sz w:val="24"/>
          <w:szCs w:val="24"/>
        </w:rPr>
        <w:t xml:space="preserve">急广播系统；消防专用电话；防火分隔设施；消防电梯；细水雾灭火系统；干粉灭火系统；</w:t>
      </w:r>
      <w:r>
        <w:rPr>
          <w:rFonts w:hint="eastAsia" w:ascii="宋体" w:hAnsi="宋体" w:cs="宋体"/>
          <w:color w:val="000000"/>
          <w:sz w:val="24"/>
          <w:szCs w:val="24"/>
        </w:rPr>
        <w:t xml:space="preserve">电气火灾监控系统；可燃气体探测报警系统；灭火器；其他建筑消防设施。</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对服务范围内的设备进行</w:t>
      </w:r>
      <w:r>
        <w:rPr>
          <w:rFonts w:hint="eastAsia" w:ascii="宋体" w:hAnsi="宋体" w:cs="宋体"/>
          <w:color w:val="000000"/>
          <w:sz w:val="24"/>
          <w:szCs w:val="24"/>
        </w:rPr>
        <w:t xml:space="preserve">巡查，发现问题后立即通知招标人及维保单位进行维修保养，保证相关设备正常运行。接到消防设施有抢修情况的通知后，在2小时内赶到现场进行现场查看及维修维护质量监督。对消防设施故障零部件确实需要更换的向招标人提出合理的建议和报价供招标人决策。</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（3）组织相关人员培训简易操作流程，至少每季度组织一次的消防演习,在演习期间，投标人派主要负责人进行现场专</w:t>
      </w:r>
      <w:r>
        <w:rPr>
          <w:rFonts w:hint="eastAsia" w:ascii="宋体" w:hAnsi="宋体" w:cs="宋体"/>
          <w:color w:val="000000"/>
          <w:sz w:val="24"/>
          <w:szCs w:val="24"/>
        </w:rPr>
        <w:t xml:space="preserve">业技术指导。</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（4）消防部门来检査，积极配合服务单位与消防部门沟通</w:t>
      </w:r>
      <w:r>
        <w:rPr>
          <w:rFonts w:hint="eastAsia" w:ascii="宋体" w:hAnsi="宋体" w:cs="宋体"/>
          <w:color w:val="000000"/>
          <w:sz w:val="24"/>
          <w:szCs w:val="24"/>
        </w:rPr>
        <w:t xml:space="preserve">、协商解决消防设施实际存在的问题。</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（5）每年对消防设施至少进行一次全面的检测及测试，确保消防设施的完好</w:t>
      </w:r>
      <w:r>
        <w:rPr>
          <w:rFonts w:hint="eastAsia" w:ascii="宋体" w:hAnsi="宋体" w:cs="宋体"/>
          <w:color w:val="000000"/>
          <w:sz w:val="24"/>
          <w:szCs w:val="24"/>
        </w:rPr>
        <w:t xml:space="preserve">和有效运行。每次检查时告知招标人管理人员全程参与，在重大活动及节假日前进行一次全面的检查，确保安全。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（6）遵守招标人的有关规定和要求，保证消防设施的运行正常,确保安全。注重操作环境的整洁和卫生，文明操作，确保人身和财产的安全。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（7）完成招标人下达其他相关的消控服务工作。</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4.环境保洁服务</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（1）清洁范围包括但不限于室内外的门厅、过道、楼</w:t>
      </w:r>
      <w:r>
        <w:rPr>
          <w:rFonts w:hint="eastAsia" w:ascii="宋体" w:hAnsi="宋体" w:cs="宋体"/>
          <w:color w:val="000000"/>
          <w:sz w:val="24"/>
          <w:szCs w:val="24"/>
        </w:rPr>
        <w:t xml:space="preserve">道、办公室、会议室、卫生间、等场所，以及室外道路</w:t>
      </w:r>
      <w:r>
        <w:rPr>
          <w:rFonts w:hint="eastAsia" w:ascii="宋体" w:hAnsi="宋体" w:cs="宋体"/>
          <w:color w:val="000000"/>
          <w:sz w:val="24"/>
          <w:szCs w:val="24"/>
        </w:rPr>
        <w:t xml:space="preserve">、广场、停车场、地面设施、外墙、建筑物周边、护栏、道路、标识标牌、绿化草地等公共区域及设施。办公室要求每天8:30前完成打</w:t>
      </w:r>
      <w:r>
        <w:rPr>
          <w:rFonts w:hint="eastAsia" w:ascii="宋体" w:hAnsi="宋体" w:cs="宋体"/>
          <w:color w:val="000000"/>
          <w:sz w:val="24"/>
          <w:szCs w:val="24"/>
        </w:rPr>
        <w:t xml:space="preserve">扫、垃圾清理，每天要求至少2次的卫生清洁。</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执行巡回保洁制度，每天搞好公共场所室内外等清洁工作，清洁设施合理、完备，满足常州市新北区春江人民医院的正常医疗服务及办公特点下的清洁要求，全天候、全方位地保持巡回清洁：电梯内无任何手印痕迹；玻璃门窗透亮无浮沉；墙壁无蛛网积灰；地面无积尘、痰迹、污渍、脚印及抛弃物，确保整个院落环境优美、卫生清</w:t>
      </w:r>
      <w:r>
        <w:rPr>
          <w:rFonts w:hint="eastAsia" w:ascii="宋体" w:hAnsi="宋体" w:cs="宋体"/>
          <w:color w:val="000000"/>
          <w:sz w:val="24"/>
          <w:szCs w:val="24"/>
        </w:rPr>
        <w:t xml:space="preserve">洁。</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卫生间大、小便槽无黄渍、水池无污垢、无水锈、无堵塞；每天上下午机动清</w:t>
      </w:r>
      <w:r>
        <w:rPr>
          <w:rFonts w:hint="eastAsia" w:ascii="宋体" w:hAnsi="宋体" w:cs="宋体"/>
          <w:color w:val="000000"/>
          <w:sz w:val="24"/>
          <w:szCs w:val="24"/>
        </w:rPr>
        <w:t xml:space="preserve">扫冲洗大、小便槽、洗手池（包括镜子）。卫生纸篓及时更换，废弃卫生纸不能外溢。滚筒纸、擦手纸及时配</w:t>
      </w:r>
      <w:r>
        <w:rPr>
          <w:rFonts w:hint="eastAsia" w:ascii="宋体" w:hAnsi="宋体" w:cs="宋体"/>
          <w:color w:val="000000"/>
          <w:sz w:val="24"/>
          <w:szCs w:val="24"/>
        </w:rPr>
        <w:t xml:space="preserve">备，保证供应。卫生间内必要的耗材，如卫生球、卫生纸、清洁剂等易耗品由投标人提供。</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（3）办公楼立面、公共楼道及物业区域内道路整洁，无对方杂物现象，并承担“门前三包”责任。楼顶、天台每月定期打扫，保持干净，不得有杂物。</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会议室及配套场所日常卫生做到每场必清，如无会议须保持一日一清。每月至少一次全面清扫。会议室做到窗明几净，物品摆放有序，卫生无</w:t>
      </w:r>
      <w:r>
        <w:rPr>
          <w:rFonts w:hint="eastAsia" w:ascii="宋体" w:hAnsi="宋体" w:cs="宋体"/>
          <w:color w:val="000000"/>
          <w:sz w:val="24"/>
          <w:szCs w:val="24"/>
        </w:rPr>
        <w:t xml:space="preserve">死角，室内空气清新，无异味，同时做好会议室内地面和地毯等的清洁、保养工作，定期保</w:t>
      </w:r>
      <w:r>
        <w:rPr>
          <w:rFonts w:hint="eastAsia" w:ascii="宋体" w:hAnsi="宋体" w:cs="宋体"/>
          <w:color w:val="000000"/>
          <w:sz w:val="24"/>
          <w:szCs w:val="24"/>
        </w:rPr>
        <w:t xml:space="preserve">养，常年如新。</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（4）建立消杀工作管理制度，根据实际情况定期开展消杀工作，有效控制害虫草生</w:t>
      </w:r>
      <w:r>
        <w:rPr>
          <w:rFonts w:hint="eastAsia" w:ascii="宋体" w:hAnsi="宋体" w:cs="宋体"/>
          <w:color w:val="000000"/>
          <w:sz w:val="24"/>
          <w:szCs w:val="24"/>
        </w:rPr>
        <w:t xml:space="preserve">；定期对各类病虫害进行预防控制，定期杀灭蚊、蝇、鼠、蚁，并做到无滋生源，适时投放消杀药物。</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（5）雨水井定期清掏疏通，井池不得有淤积、堵塞、漫溢等现象。雨水管道(至少1次/年)疏通；雨水井（至少1次/6个月）检查，并视情况进行及时清掏疏通。</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（6）垃圾实行分类管理，日产日清，垃圾桶、箱表面无污渍。</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（7）及时清洗景观水池等水体区域，保证水体</w:t>
      </w:r>
      <w:r>
        <w:rPr>
          <w:rFonts w:hint="eastAsia" w:ascii="宋体" w:hAnsi="宋体" w:cs="宋体"/>
          <w:color w:val="000000"/>
          <w:sz w:val="24"/>
          <w:szCs w:val="24"/>
        </w:rPr>
        <w:t xml:space="preserve">清澈无杂物、围岸干净整洁。</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（8）主要物业管理区域公</w:t>
      </w:r>
      <w:r>
        <w:rPr>
          <w:rFonts w:hint="eastAsia" w:ascii="宋体" w:hAnsi="宋体" w:cs="宋体"/>
          <w:color w:val="000000"/>
          <w:sz w:val="24"/>
          <w:szCs w:val="24"/>
        </w:rPr>
        <w:t xml:space="preserve">共场所保洁，其他区域根据招标人要求保洁(不少于以下频次，招标人可根据现场情况安排清洁频次)：</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楼内通道、楼梯(2次</w:t>
      </w:r>
      <w:r>
        <w:rPr>
          <w:rFonts w:hint="eastAsia" w:ascii="宋体" w:hAnsi="宋体" w:cs="宋体"/>
          <w:color w:val="000000"/>
          <w:sz w:val="24"/>
          <w:szCs w:val="24"/>
        </w:rPr>
        <w:t xml:space="preserve">／周 )拖扫。</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电梯厅、电梯轿厢(白天)(2次／天)拖扫。</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消防通道(1次／半个月)拖擦。</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 共用活动场所(1次／天)清扫。</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⑤ 楼道玻璃窗(1次／月)擦拭。</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⑥ 消防栓、过道门、扶手等公共设施(1次／周)擦拭。</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⑦ 公共卫生间(3次／天)清洁（早晨上班前、午后、下班前）。</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⑧ 及时清扫积水、积雪，清洁区域无垃圾、杂物、异味，并进</w:t>
      </w:r>
      <w:r>
        <w:rPr>
          <w:rFonts w:hint="eastAsia" w:ascii="宋体" w:hAnsi="宋体" w:cs="宋体"/>
          <w:color w:val="000000"/>
          <w:sz w:val="24"/>
          <w:szCs w:val="24"/>
        </w:rPr>
        <w:t xml:space="preserve">行保洁巡查。</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⑨ 水池、水景等水体区域(1次／半个月)清理。</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（9）生活垃圾的处理与收集</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根据大楼实际情况合理布设垃圾桶、果壳箱。生活垃圾与医疗废弃物要有分类与整理，</w:t>
      </w:r>
      <w:r>
        <w:rPr>
          <w:rFonts w:hint="eastAsia" w:ascii="宋体" w:hAnsi="宋体" w:cs="宋体"/>
          <w:color w:val="000000"/>
          <w:sz w:val="24"/>
          <w:szCs w:val="24"/>
        </w:rPr>
        <w:t xml:space="preserve">每天至少一次清洗或擦拭垃圾容器，按时更换垃圾袋，达到垃圾管理要求。</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垃圾每日至少收集2次，无垃圾桶、果壳箱满溢现象（夏季等特殊情况按照现状要求加大垃圾收集频次）。</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垃圾中转站每日进行冲洗，冲洗后无异味，根据实际需要进行消杀，有效控制蚊、蝇等害虫滋生。</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 垃圾桶、果壳箱、卫生间便纸篓每日清理，更换垃圾袋，定期清洗，保持洁净。</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 xml:space="preserve">）投标</w:t>
      </w:r>
      <w:r>
        <w:rPr>
          <w:rFonts w:hint="eastAsia" w:ascii="宋体" w:hAnsi="宋体" w:cs="宋体"/>
          <w:color w:val="000000"/>
          <w:sz w:val="24"/>
          <w:szCs w:val="24"/>
        </w:rPr>
        <w:t xml:space="preserve">人负责有关清洁耗材如清洗剂、消毒剂、地板蜡、清洁工具以及消杀用品等费</w:t>
      </w:r>
      <w:r>
        <w:rPr>
          <w:rFonts w:hint="eastAsia" w:ascii="宋体" w:hAnsi="宋体" w:cs="宋体"/>
          <w:color w:val="000000"/>
          <w:sz w:val="24"/>
          <w:szCs w:val="24"/>
        </w:rPr>
        <w:t xml:space="preserve">用；公共部位消耗品做到及时检查更换；清洁所需辅助器材如梯子等均由投标人自行解决。</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（11）完成招</w:t>
      </w:r>
      <w:r>
        <w:rPr>
          <w:rFonts w:hint="eastAsia" w:ascii="宋体" w:hAnsi="宋体" w:cs="宋体"/>
          <w:color w:val="000000"/>
          <w:sz w:val="24"/>
          <w:szCs w:val="24"/>
        </w:rPr>
        <w:t xml:space="preserve">标人下达其他相关的环境保洁工作。</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5.医疗废弃物收集、清运、暂存及交接</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（1）投标人须对工作人员进行医废相关知识及安全培训，使工作人员能有效、安全履行收集、清运、暂存及交接职能，做好医废的种类、数量、重量、交接时间、交接人等相关信息的登记工作。</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（2）医疗废弃物与生活垃圾要分类收集、清运（运送到招标人指定区域）、暂存，并有交接记录。医疗废弃</w:t>
      </w:r>
      <w:r>
        <w:rPr>
          <w:rFonts w:hint="eastAsia" w:ascii="宋体" w:hAnsi="宋体" w:cs="宋体"/>
          <w:color w:val="000000"/>
          <w:sz w:val="24"/>
          <w:szCs w:val="24"/>
        </w:rPr>
        <w:t xml:space="preserve">物在清运过程中不得遗洒、不得流失，要求符合院感要求。医疗废弃物收集每日至少2次。</w:t>
      </w:r>
      <w:r>
        <w:rPr>
          <w:rFonts w:hint="eastAsia" w:ascii="宋体" w:hAnsi="宋体" w:cs="宋体"/>
          <w:color w:val="000000"/>
          <w:sz w:val="24"/>
          <w:szCs w:val="24"/>
        </w:rPr>
        <w:t xml:space="preserve">如招标人有特殊需</w:t>
      </w:r>
      <w:r>
        <w:rPr>
          <w:rFonts w:hint="eastAsia" w:ascii="宋体" w:hAnsi="宋体" w:cs="宋体"/>
          <w:color w:val="000000"/>
          <w:sz w:val="24"/>
          <w:szCs w:val="24"/>
        </w:rPr>
        <w:t xml:space="preserve">要，应随时上门收取。</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（3）严格执行医院医疗废弃物管理的有关制度及消毒隔离</w:t>
      </w:r>
      <w:r>
        <w:rPr>
          <w:rFonts w:hint="eastAsia" w:ascii="宋体" w:hAnsi="宋体" w:cs="宋体"/>
          <w:color w:val="000000"/>
          <w:sz w:val="24"/>
          <w:szCs w:val="24"/>
        </w:rPr>
        <w:t xml:space="preserve">措施；各类专用医废存储、运输的器具、设备设施要按要求消毒，严格保管医疗垃圾袋。</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（4）投标人及其工作人员必须做好职业卫生安全防护措施。</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（5）专人管理医废暂存区，专人管理医疗废弃物的处置。医疗垃圾按规定路线运送到指定地点，确保垃圾无二次污染等；做到人车不分离。</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（6）做好其他医疗废弃物的相关工作。</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6.其他</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（1）投标人必须与常州市新北区春</w:t>
      </w:r>
      <w:r>
        <w:rPr>
          <w:rFonts w:hint="eastAsia" w:ascii="宋体" w:hAnsi="宋体" w:cs="宋体"/>
          <w:color w:val="000000"/>
          <w:sz w:val="24"/>
          <w:szCs w:val="24"/>
        </w:rPr>
        <w:t xml:space="preserve">江人民医院的管理人员保持密切联系</w:t>
      </w:r>
      <w:r>
        <w:rPr>
          <w:rFonts w:hint="eastAsia" w:ascii="宋体" w:hAnsi="宋体" w:cs="宋体"/>
          <w:color w:val="000000"/>
          <w:sz w:val="24"/>
          <w:szCs w:val="24"/>
        </w:rPr>
        <w:t xml:space="preserve">，共同研究，做好</w:t>
      </w:r>
      <w:r>
        <w:rPr>
          <w:rFonts w:hint="eastAsia" w:ascii="宋体" w:hAnsi="宋体" w:cs="宋体"/>
          <w:color w:val="000000"/>
          <w:sz w:val="24"/>
          <w:szCs w:val="24"/>
        </w:rPr>
        <w:t xml:space="preserve">常州市新北区春江人民医院物业服务管理。</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（2）投标人应当接受并积极配合做好项目考核管理、城市长效管理考核、文明城市检查等相</w:t>
      </w:r>
      <w:r>
        <w:rPr>
          <w:rFonts w:hint="eastAsia" w:ascii="宋体" w:hAnsi="宋体" w:cs="宋体"/>
          <w:color w:val="000000"/>
          <w:sz w:val="24"/>
          <w:szCs w:val="24"/>
        </w:rPr>
        <w:t xml:space="preserve">关考评工作等，以及做好招标人各项迎检、视察及重大活动的物业保障工作。</w:t>
      </w:r>
      <w:r/>
    </w:p>
    <w:p>
      <w:pPr>
        <w:pStyle w:val="904"/>
        <w:ind w:firstLine="42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3）合同履行期间，投标人有违法经营行为的，或有违法纵容、煽动职工怠工、罢工等过激行为的，或因投标人无视职工权益引致工人有怠工、罢工等过激行为的，招标人有权即时终止本项目合同，且投标人需承担由此造成的一切经济与法律责任。</w:t>
      </w:r>
      <w:r>
        <w:rPr>
          <w:rFonts w:hint="eastAsia" w:ascii="宋体" w:hAnsi="宋体" w:cs="宋体"/>
          <w:b/>
          <w:color w:val="000000"/>
          <w:sz w:val="24"/>
          <w:szCs w:val="24"/>
        </w:rPr>
      </w:r>
      <w:r/>
    </w:p>
    <w:p>
      <w:pPr>
        <w:pStyle w:val="904"/>
        <w:contextualSpacing/>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2.5人员（岗位）设置和要求</w:t>
      </w:r>
      <w:r/>
    </w:p>
    <w:p>
      <w:pPr>
        <w:pStyle w:val="904"/>
        <w:numPr>
          <w:ilvl w:val="0"/>
          <w:numId w:val="5"/>
        </w:numPr>
        <w:contextualSpacing/>
        <w:ind w:firstLine="422"/>
        <w:spacing w:line="360" w:lineRule="auto"/>
        <w:tabs>
          <w:tab w:val="left" w:pos="312"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人员（岗位）配置要求</w:t>
      </w:r>
      <w:r>
        <w:rPr>
          <w:rFonts w:hint="eastAsia" w:ascii="宋体" w:hAnsi="宋体" w:cs="宋体"/>
          <w:b/>
          <w:bCs/>
          <w:color w:val="000000"/>
          <w:sz w:val="24"/>
          <w:szCs w:val="24"/>
        </w:rPr>
        <w:t xml:space="preserve">（清单）</w:t>
      </w:r>
      <w:r/>
    </w:p>
    <w:tbl>
      <w:tblPr>
        <w:tblW w:w="9678" w:type="dxa"/>
        <w:tblInd w:w="96" w:type="dxa"/>
        <w:tblLayout w:type="autofit"/>
        <w:tblCellMar>
          <w:left w:w="108" w:type="dxa"/>
          <w:top w:w="0" w:type="dxa"/>
          <w:right w:w="108" w:type="dxa"/>
          <w:bottom w:w="0" w:type="dxa"/>
        </w:tblCellMar>
        <w:tblLook w:val="04A0" w:firstRow="1" w:lastRow="0" w:firstColumn="1" w:lastColumn="0" w:noHBand="0" w:noVBand="1"/>
      </w:tblPr>
      <w:tblGrid>
        <w:gridCol w:w="1705"/>
        <w:gridCol w:w="1474"/>
        <w:gridCol w:w="4078"/>
        <w:gridCol w:w="2421"/>
      </w:tblGrid>
      <w:tr>
        <w:trPr>
          <w:trHeight w:val="288"/>
        </w:trPr>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904"/>
              <w:ind w:firstLine="281"/>
              <w:widowControl/>
              <w:rPr>
                <w:rFonts w:hint="eastAsia" w:ascii="宋体" w:hAnsi="宋体" w:cs="宋体"/>
                <w:b/>
                <w:bCs/>
                <w:color w:val="000000"/>
                <w:sz w:val="24"/>
                <w:szCs w:val="24"/>
              </w:rPr>
            </w:pPr>
            <w:r>
              <w:rPr>
                <w:rFonts w:hint="eastAsia"/>
                <w:b/>
                <w:i/>
                <w:sz w:val="28"/>
                <w:szCs w:val="28"/>
                <w:highlight w:val="cyan"/>
                <w:u w:val="single"/>
              </w:rPr>
              <w:t xml:space="preserve">★</w:t>
            </w:r>
            <w:r>
              <w:rPr>
                <w:rStyle w:val="1018"/>
                <w:lang w:bidi="ar"/>
              </w:rPr>
              <w:t xml:space="preserve">岗位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904"/>
              <w:ind w:firstLine="281"/>
              <w:jc w:val="center"/>
              <w:widowControl/>
              <w:rPr>
                <w:rFonts w:hint="eastAsia" w:ascii="宋体" w:hAnsi="宋体" w:cs="宋体"/>
                <w:b/>
                <w:bCs/>
                <w:color w:val="000000"/>
                <w:sz w:val="24"/>
                <w:szCs w:val="24"/>
              </w:rPr>
            </w:pPr>
            <w:r>
              <w:rPr>
                <w:rFonts w:hint="eastAsia"/>
                <w:b/>
                <w:i/>
                <w:sz w:val="28"/>
                <w:szCs w:val="28"/>
                <w:highlight w:val="cyan"/>
                <w:u w:val="single"/>
              </w:rPr>
              <w:t xml:space="preserve">★</w:t>
            </w:r>
            <w:r>
              <w:rPr>
                <w:rStyle w:val="1018"/>
                <w:lang w:bidi="ar"/>
              </w:rPr>
              <w:t xml:space="preserve">人数</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配置要求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工作内容</w:t>
            </w:r>
            <w:r>
              <w:rPr>
                <w:rFonts w:hint="eastAsia" w:ascii="宋体" w:hAnsi="宋体" w:cs="宋体"/>
                <w:color w:val="000000"/>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904"/>
              <w:ind w:firstLine="240"/>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项目主管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男，50周岁（含）以下，女性，45周岁（含）以下；具有大专及以上文化学历。身体健康，工作认真负责，有较高的</w:t>
            </w:r>
            <w:r>
              <w:rPr>
                <w:rFonts w:hint="eastAsia" w:ascii="宋体" w:hAnsi="宋体" w:cs="宋体"/>
                <w:color w:val="000000"/>
                <w:sz w:val="24"/>
                <w:szCs w:val="24"/>
                <w:lang w:bidi="ar"/>
              </w:rPr>
              <w:t xml:space="preserve">政治思想素养和业务水平，具有一定的应急救援、同类医疗机构物业管理经历。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负责整个项目的管理及协调，全面负责日常管理与服务工作；兼保安主管职责；安排保安、保洁人员集中处理应急突发事件、保洁工作以及相关事宜。</w:t>
            </w:r>
            <w:r>
              <w:rPr>
                <w:rFonts w:hint="eastAsia" w:ascii="宋体" w:hAnsi="宋体" w:cs="宋体"/>
                <w:color w:val="000000"/>
                <w:sz w:val="24"/>
                <w:szCs w:val="24"/>
              </w:rPr>
            </w:r>
            <w:r/>
          </w:p>
        </w:tc>
      </w:tr>
      <w:tr>
        <w:trPr>
          <w:trHeight w:val="685"/>
        </w:trPr>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pStyle w:val="904"/>
              <w:numPr>
                <w:ilvl w:val="0"/>
                <w:numId w:val="6"/>
              </w:numPr>
              <w:ind w:firstLine="24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男性，62周岁（含）以下，女性，55周岁（含）以下；持有公安部门颁发的保安上岗证，有初中及以上学历，有秩序维护工作经验，</w:t>
            </w:r>
            <w:r>
              <w:rPr>
                <w:rFonts w:hint="eastAsia" w:ascii="宋体" w:hAnsi="宋体" w:cs="宋体"/>
                <w:color w:val="000000"/>
                <w:sz w:val="24"/>
                <w:szCs w:val="24"/>
                <w:lang w:bidi="ar"/>
              </w:rPr>
              <w:t xml:space="preserve">身体健康，普通话标准，能听得懂常州话，有文明沟通能力且能坚持原则，责任心强。</w:t>
            </w:r>
            <w:r/>
          </w:p>
          <w:p>
            <w:pPr>
              <w:pStyle w:val="904"/>
              <w:numPr>
                <w:ilvl w:val="0"/>
                <w:numId w:val="6"/>
              </w:numPr>
              <w:ind w:firstLine="241"/>
              <w:jc w:val="left"/>
              <w:widowControl/>
              <w:rPr>
                <w:rFonts w:hint="eastAsia" w:ascii="宋体" w:hAnsi="宋体" w:cs="宋体"/>
                <w:color w:val="000000"/>
                <w:sz w:val="24"/>
                <w:szCs w:val="24"/>
                <w:lang w:bidi="ar"/>
              </w:rPr>
            </w:pPr>
            <w:r>
              <w:rPr>
                <w:rFonts w:hint="eastAsia" w:ascii="宋体" w:hAnsi="宋体" w:cs="宋体"/>
                <w:b/>
                <w:bCs/>
                <w:sz w:val="24"/>
                <w:szCs w:val="24"/>
              </w:rPr>
              <w:t xml:space="preserve">须为投标单位正式员工，</w:t>
            </w:r>
            <w:r>
              <w:rPr>
                <w:rFonts w:hint="eastAsia" w:ascii="宋体" w:hAnsi="宋体" w:cs="宋体"/>
                <w:color w:val="000000"/>
                <w:sz w:val="24"/>
                <w:szCs w:val="24"/>
                <w:lang w:bidi="ar"/>
              </w:rPr>
              <w:t xml:space="preserve">响应文件中提供相关有效证书及社保（近三个月中任意一个月的证明材料）扫描</w:t>
            </w:r>
            <w:r>
              <w:rPr>
                <w:rFonts w:hint="eastAsia" w:ascii="宋体" w:hAnsi="宋体" w:cs="宋体"/>
                <w:color w:val="000000"/>
                <w:sz w:val="24"/>
                <w:szCs w:val="24"/>
                <w:lang w:bidi="ar"/>
              </w:rPr>
              <w:t xml:space="preserve">件，并加盖投标人公章。</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1.负责门岗值班，对外来探访人员，建立询问登记制度；安全防范、车辆停放、交通秩序等工作；协助处理各类突发事件。</w:t>
            </w:r>
            <w:r>
              <w:rPr>
                <w:rFonts w:hint="eastAsia" w:ascii="宋体" w:hAnsi="宋体" w:cs="宋体"/>
                <w:color w:val="000000"/>
                <w:sz w:val="24"/>
                <w:szCs w:val="24"/>
              </w:rPr>
            </w:r>
            <w:r/>
          </w:p>
        </w:tc>
      </w:tr>
      <w:tr>
        <w:trPr>
          <w:trHeight w:val="1384"/>
        </w:trPr>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消控员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pStyle w:val="904"/>
              <w:ind w:firstLine="240"/>
              <w:jc w:val="left"/>
              <w:widowControl/>
            </w:pPr>
            <w:r>
              <w:rPr>
                <w:rFonts w:hint="eastAsia" w:ascii="宋体" w:hAnsi="宋体" w:cs="宋体"/>
                <w:color w:val="000000"/>
                <w:sz w:val="24"/>
                <w:szCs w:val="24"/>
                <w:lang w:bidi="ar"/>
              </w:rPr>
              <w:t xml:space="preserve">1、男性，60周岁（含）以下，女性，55周岁（含）以下；具有应急管理部门颁发的持有四级及以上消防设施操作员证书，能熟练操作消控系统。</w:t>
            </w:r>
            <w:r/>
          </w:p>
          <w:p>
            <w:pPr>
              <w:pStyle w:val="904"/>
              <w:ind w:firstLine="241"/>
              <w:jc w:val="left"/>
              <w:widowControl/>
              <w:rPr>
                <w:rFonts w:hint="eastAsia"/>
              </w:rPr>
            </w:pPr>
            <w:r>
              <w:rPr>
                <w:rFonts w:hint="eastAsia" w:ascii="宋体" w:hAnsi="宋体" w:cs="宋体"/>
                <w:b/>
                <w:bCs/>
                <w:sz w:val="24"/>
                <w:szCs w:val="24"/>
              </w:rPr>
              <w:t xml:space="preserve">2、须为投标单位正式员工，</w:t>
            </w:r>
            <w:r>
              <w:rPr>
                <w:rFonts w:hint="eastAsia" w:ascii="宋体" w:hAnsi="宋体" w:cs="宋体"/>
                <w:color w:val="000000"/>
                <w:sz w:val="24"/>
                <w:szCs w:val="24"/>
                <w:lang w:bidi="ar"/>
              </w:rPr>
              <w:t xml:space="preserve">响应文件中提供相关有效证书及社</w:t>
            </w:r>
            <w:r>
              <w:rPr>
                <w:rFonts w:hint="eastAsia" w:ascii="宋体" w:hAnsi="宋体" w:cs="宋体"/>
                <w:color w:val="000000"/>
                <w:sz w:val="24"/>
                <w:szCs w:val="24"/>
                <w:lang w:bidi="ar"/>
              </w:rPr>
              <w:t xml:space="preserve">保（近三个月中任意一个月的证明</w:t>
            </w:r>
            <w:r>
              <w:rPr>
                <w:rFonts w:hint="eastAsia" w:ascii="宋体" w:hAnsi="宋体" w:cs="宋体"/>
                <w:color w:val="000000"/>
                <w:sz w:val="24"/>
                <w:szCs w:val="24"/>
                <w:lang w:bidi="ar"/>
              </w:rPr>
              <w:t xml:space="preserve">材料）扫描件，并加盖</w:t>
            </w:r>
            <w:r>
              <w:rPr>
                <w:rFonts w:hint="eastAsia" w:ascii="宋体" w:hAnsi="宋体" w:cs="宋体"/>
                <w:color w:val="000000"/>
                <w:sz w:val="24"/>
                <w:szCs w:val="24"/>
                <w:lang w:bidi="ar"/>
              </w:rPr>
              <w:t xml:space="preserve">投标人公章。</w:t>
            </w:r>
            <w:r>
              <w:rPr>
                <w:rFonts w:hint="eastAsia"/>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负责消控安全工作，消控员须持消控员证。</w:t>
            </w:r>
            <w:r>
              <w:rPr>
                <w:rFonts w:hint="eastAsia" w:ascii="宋体" w:hAnsi="宋体" w:cs="宋体"/>
                <w:color w:val="000000"/>
                <w:sz w:val="24"/>
                <w:szCs w:val="24"/>
              </w:rPr>
            </w:r>
            <w:r/>
          </w:p>
        </w:tc>
      </w:tr>
      <w:tr>
        <w:trPr>
          <w:trHeight w:val="997"/>
        </w:trPr>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904"/>
              <w:ind w:firstLine="240"/>
              <w:widowControl/>
              <w:rPr>
                <w:rFonts w:hint="eastAsia" w:ascii="宋体" w:hAnsi="宋体" w:cs="宋体"/>
                <w:color w:val="000000"/>
                <w:sz w:val="24"/>
                <w:szCs w:val="24"/>
              </w:rPr>
            </w:pPr>
            <w:r>
              <w:rPr>
                <w:rFonts w:hint="eastAsia" w:ascii="宋体" w:hAnsi="宋体" w:cs="宋体"/>
                <w:color w:val="000000"/>
                <w:sz w:val="24"/>
                <w:szCs w:val="24"/>
                <w:lang w:bidi="ar"/>
              </w:rPr>
              <w:t xml:space="preserve">保洁人员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11人（含保洁主管1人）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男女不限，63周岁（含）以下</w:t>
            </w:r>
            <w:r>
              <w:rPr>
                <w:rFonts w:hint="eastAsia" w:ascii="宋体" w:hAnsi="宋体" w:cs="宋体"/>
                <w:color w:val="000000"/>
                <w:sz w:val="24"/>
                <w:szCs w:val="24"/>
                <w:lang w:bidi="ar"/>
              </w:rPr>
              <w:t xml:space="preserve">，身体健康，具有医院后勤服务工作经验。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负责环境保洁工作；负责委托服务范围的保洁工作；户外周边环境的保洁工作；医废收集工作；物品收送和被服收发、办公区域内的保洁服务工作等。</w:t>
            </w:r>
            <w:r>
              <w:rPr>
                <w:rFonts w:hint="eastAsia" w:ascii="宋体" w:hAnsi="宋体" w:cs="宋体"/>
                <w:color w:val="000000"/>
                <w:sz w:val="24"/>
                <w:szCs w:val="24"/>
              </w:rPr>
            </w:r>
            <w:r/>
          </w:p>
        </w:tc>
      </w:tr>
      <w:tr>
        <w:trPr>
          <w:trHeight w:val="997"/>
        </w:trPr>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合计</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797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22人</w:t>
            </w:r>
            <w:r>
              <w:rPr>
                <w:rFonts w:hint="eastAsia" w:ascii="宋体" w:hAnsi="宋体" w:cs="宋体"/>
                <w:color w:val="000000"/>
                <w:sz w:val="24"/>
                <w:szCs w:val="24"/>
              </w:rPr>
            </w:r>
            <w:r/>
          </w:p>
        </w:tc>
      </w:tr>
    </w:tbl>
    <w:p>
      <w:pPr>
        <w:pStyle w:val="904"/>
        <w:ind w:firstLine="422"/>
        <w:spacing w:line="360" w:lineRule="auto"/>
        <w:rPr>
          <w:rFonts w:hint="eastAsia"/>
          <w:b/>
          <w:i/>
          <w:sz w:val="24"/>
          <w:szCs w:val="24"/>
          <w:highlight w:val="cyan"/>
          <w:u w:val="single"/>
        </w:rPr>
      </w:pPr>
      <w:r>
        <w:rPr>
          <w:rFonts w:hint="eastAsia"/>
          <w:b/>
          <w:i/>
          <w:sz w:val="24"/>
          <w:szCs w:val="24"/>
          <w:highlight w:val="cyan"/>
          <w:u w:val="single"/>
        </w:rPr>
        <w:t xml:space="preserve">★说明：拟配置的物业服务人员总数不得低于22人。其中项目主管1人；保安员6人；消控员4人；保洁人员11人（含保洁主管1人）。本项目周末、法定节假日加班</w:t>
      </w:r>
      <w:r>
        <w:rPr>
          <w:rFonts w:hint="eastAsia"/>
          <w:b/>
          <w:i/>
          <w:sz w:val="24"/>
          <w:szCs w:val="24"/>
          <w:highlight w:val="cyan"/>
          <w:u w:val="single"/>
        </w:rPr>
        <w:t xml:space="preserve">在岗人数至少为11人（其中保安员数量不少于4人，消控员数量不少于2人，保洁不少于</w:t>
      </w:r>
      <w:r>
        <w:rPr>
          <w:rFonts w:hint="eastAsia"/>
          <w:b/>
          <w:i/>
          <w:sz w:val="24"/>
          <w:szCs w:val="24"/>
          <w:highlight w:val="cyan"/>
          <w:u w:val="single"/>
        </w:rPr>
        <w:t xml:space="preserve">5人），具体岗位及岗位人数根据采购人要求进行安排及调整。【注：承诺函应</w:t>
      </w:r>
      <w:r>
        <w:rPr>
          <w:rFonts w:hint="eastAsia"/>
          <w:b/>
          <w:i/>
          <w:sz w:val="24"/>
          <w:szCs w:val="24"/>
          <w:highlight w:val="cyan"/>
          <w:u w:val="single"/>
        </w:rPr>
        <w:t xml:space="preserve">当明确有以下内容：我</w:t>
      </w:r>
      <w:r>
        <w:rPr>
          <w:rFonts w:hint="eastAsia"/>
          <w:b/>
          <w:i/>
          <w:sz w:val="24"/>
          <w:szCs w:val="24"/>
          <w:highlight w:val="cyan"/>
          <w:u w:val="single"/>
        </w:rPr>
        <w:t xml:space="preserve">单位承诺完全响应本项目人员岗位及人数要求；中标后，若我单位未能在签订合同时向采购人完整提供全部符合岗位、人数要求的人员清单的，视为我单位提供虚假材料谋取中标、成交，将被取消中标资格，我单位承担由此造成的一切责任；同时我单位须向采购人支付中标总价*5%金额的违约金。】（本项为实质性内容。未提供或提供不全均作无效投标处理。供应商提供加盖供应商公</w:t>
      </w:r>
      <w:r>
        <w:rPr>
          <w:rFonts w:hint="eastAsia"/>
          <w:b/>
          <w:i/>
          <w:sz w:val="24"/>
          <w:szCs w:val="24"/>
          <w:highlight w:val="cyan"/>
          <w:u w:val="single"/>
        </w:rPr>
        <w:t xml:space="preserve">章的承诺函，格式自拟。）</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2.人员相关素质要求：</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（1）项目主管应具有较好的身体素质和政治素质，工作责任性强；熟悉物业管理工作流程，有较强的管理能力和良好的组织、沟通与协</w:t>
      </w:r>
      <w:r>
        <w:rPr>
          <w:rFonts w:hint="eastAsia" w:ascii="宋体" w:hAnsi="宋体" w:cs="宋体"/>
          <w:color w:val="000000"/>
          <w:sz w:val="24"/>
          <w:szCs w:val="24"/>
        </w:rPr>
        <w:t xml:space="preserve">调能力。</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（2）所有服务人员须身体健康、适合医疗卫生系统环境工作。人员须相对固定，避免经常更换。</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有岗前培训，物业服务人员100%经过岗前或在岗培训合格才能独立在岗。所有保安员应当全部具有保安员证，投标人自开始保安服务之日起30日内向物业所在地社区的市级人民政府公安机关办理备案，并于终止保安服务之日起30日内到备案的公安机关撤销备案。</w:t>
      </w:r>
      <w:r>
        <w:rPr>
          <w:rFonts w:hint="eastAsia" w:ascii="宋体" w:hAnsi="宋体" w:cs="宋体"/>
          <w:color w:val="000000"/>
          <w:sz w:val="24"/>
          <w:szCs w:val="24"/>
        </w:rPr>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（4）服务人员要统一着装、持证上岗、尽职尽责，岗位职责公开公布。为保证服务质</w:t>
      </w:r>
      <w:r>
        <w:rPr>
          <w:rFonts w:hint="eastAsia" w:ascii="宋体" w:hAnsi="宋体" w:cs="宋体"/>
          <w:color w:val="000000"/>
          <w:sz w:val="24"/>
          <w:szCs w:val="24"/>
        </w:rPr>
        <w:t xml:space="preserve">量和维护形象，所有物业管理服务人员均要求品行端正，政治上信得过，政治面貌清楚，家庭主要成员没</w:t>
      </w:r>
      <w:r>
        <w:rPr>
          <w:rFonts w:hint="eastAsia" w:ascii="宋体" w:hAnsi="宋体" w:cs="宋体"/>
          <w:color w:val="000000"/>
          <w:sz w:val="24"/>
          <w:szCs w:val="24"/>
        </w:rPr>
        <w:t xml:space="preserve">有现役罪犯或劳教人员。</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安排在该项目的所有员工必须遵纪守法不得从事非法活动，服务期限内，除遵守投标人的管理要求外，还须遵守招标人的内部管理制度，做到文明执勤，文明用语，服装规范，礼貌待人。对其服务范围内的工作职责，应服从招标人的工作安排及要求，接受招标人考核监督检查。如有不服从招标人管理、不熟悉操作或工作态度差的员工，招标人有权</w:t>
      </w:r>
      <w:r>
        <w:rPr>
          <w:rFonts w:hint="eastAsia" w:ascii="宋体" w:hAnsi="宋体" w:cs="宋体"/>
          <w:color w:val="000000"/>
          <w:sz w:val="24"/>
          <w:szCs w:val="24"/>
        </w:rPr>
        <w:t xml:space="preserve">要求投标人更换。</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3.人员管理要求</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w:t>
      </w:r>
      <w:r>
        <w:rPr>
          <w:rFonts w:hint="eastAsia" w:ascii="宋体" w:hAnsi="宋体" w:cs="宋体"/>
          <w:color w:val="000000"/>
          <w:sz w:val="24"/>
          <w:szCs w:val="24"/>
        </w:rPr>
        <w:t xml:space="preserve">标人必须严格执行国家、省、市关于用工工资标准等有关政策规定，并承担其雇员的劳动报酬、福利待遇、所有员工按劳动法缴纳社会保险、劳</w:t>
      </w:r>
      <w:r>
        <w:rPr>
          <w:rFonts w:hint="eastAsia" w:ascii="宋体" w:hAnsi="宋体" w:cs="宋体"/>
          <w:color w:val="000000"/>
          <w:sz w:val="24"/>
          <w:szCs w:val="24"/>
        </w:rPr>
        <w:t xml:space="preserve">动保护、工伤抚恤等用人费用，承担未正确执行劳动法用工规定所产生的法律责任，维护和保障员工的合法权益。聘用退休人员的，必须为其购买人身意外险或雇主责任险。因投标人违反《劳动法》等法律法规而造成常州市新北区春江人民医院的连带责任和损失全部由投标人承担。</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（2）各岗位人员工作时间、工作地点最终按招标人实际要求执行。投标人按招标人要求合理安排好加班</w:t>
      </w:r>
      <w:r>
        <w:rPr>
          <w:rFonts w:hint="eastAsia" w:ascii="宋体" w:hAnsi="宋体" w:cs="宋体"/>
          <w:color w:val="000000"/>
          <w:sz w:val="24"/>
          <w:szCs w:val="24"/>
        </w:rPr>
        <w:t xml:space="preserve">人员，所有岗位人员的各项法定节假日、双休日等加班费用均应考虑在投标报价之内。招标</w:t>
      </w:r>
      <w:r>
        <w:rPr>
          <w:rFonts w:hint="eastAsia" w:ascii="宋体" w:hAnsi="宋体" w:cs="宋体"/>
          <w:color w:val="000000"/>
          <w:sz w:val="24"/>
          <w:szCs w:val="24"/>
        </w:rPr>
        <w:t xml:space="preserve">人不再另行支</w:t>
      </w:r>
      <w:r>
        <w:rPr>
          <w:rFonts w:hint="eastAsia" w:ascii="宋体" w:hAnsi="宋体" w:cs="宋体"/>
          <w:color w:val="000000"/>
          <w:sz w:val="24"/>
          <w:szCs w:val="24"/>
        </w:rPr>
        <w:t xml:space="preserve">付加班费用。</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（3）在项目实施过程中因重大事件、会议活动、上级检查等情况临时额</w:t>
      </w:r>
      <w:r>
        <w:rPr>
          <w:rFonts w:hint="eastAsia" w:ascii="宋体" w:hAnsi="宋体" w:cs="宋体"/>
          <w:color w:val="000000"/>
          <w:sz w:val="24"/>
          <w:szCs w:val="24"/>
        </w:rPr>
        <w:t xml:space="preserve">外增加工作人员的，投标人必须无条件按招标人需求进行增配，临时增配人员费用按本项目各岗位人员报价按实结算。投标人未按招标人要求进行增配的，招标人有权按5000元/次的标准在相应付款期内进行扣除；造成重大不良影响的，视为年度考核不合格，招标人停止支付剩余服务费用，投标人承担由此造成的一切经济和法律责任，招标人不再与其续签合同。</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（4）投标人必须</w:t>
      </w:r>
      <w:r>
        <w:rPr>
          <w:rFonts w:hint="eastAsia" w:ascii="宋体" w:hAnsi="宋体" w:cs="宋体"/>
          <w:color w:val="000000"/>
          <w:sz w:val="24"/>
          <w:szCs w:val="24"/>
        </w:rPr>
        <w:t xml:space="preserve">保证所派驻至招标</w:t>
      </w:r>
      <w:r>
        <w:rPr>
          <w:rFonts w:hint="eastAsia" w:ascii="宋体" w:hAnsi="宋体" w:cs="宋体"/>
          <w:color w:val="000000"/>
          <w:sz w:val="24"/>
          <w:szCs w:val="24"/>
        </w:rPr>
        <w:t xml:space="preserve">人服务的员工的劳资关系隶属于投标人，在工作中发生</w:t>
      </w:r>
      <w:r>
        <w:rPr>
          <w:rFonts w:hint="eastAsia" w:ascii="宋体" w:hAnsi="宋体" w:cs="宋体"/>
          <w:color w:val="000000"/>
          <w:sz w:val="24"/>
          <w:szCs w:val="24"/>
        </w:rPr>
        <w:t xml:space="preserve">的所有工伤、医疗、意外等事故由投标人全部负责；因投标人原因导致招标人、投标人或者第三人遭受人身、财产损失的</w:t>
      </w:r>
      <w:r>
        <w:rPr>
          <w:rFonts w:hint="eastAsia" w:ascii="宋体" w:hAnsi="宋体" w:cs="宋体"/>
          <w:color w:val="000000"/>
          <w:sz w:val="24"/>
          <w:szCs w:val="24"/>
        </w:rPr>
        <w:t xml:space="preserve">，均由投标人自行处理并承担一切责任及费用，与招标人无关；如因投标人处理不善造成招标人影响或损失的，招标人有追究投标人责任的权利。</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所有人员必须在上岗前签订劳动合同并按照国家有关规定参加企业职工社会保险。报价时必须核算企业缴纳本项目所有适龄职工的社会保险费用，否则报价无效。项目实施期间，未按要求缴纳社保的，招标人可扣除相应费用，情</w:t>
      </w:r>
      <w:r>
        <w:rPr>
          <w:rFonts w:hint="eastAsia" w:ascii="宋体" w:hAnsi="宋体" w:cs="宋体"/>
          <w:color w:val="000000"/>
          <w:sz w:val="24"/>
          <w:szCs w:val="24"/>
        </w:rPr>
        <w:t xml:space="preserve">节严重的，可终止服务合同。</w:t>
      </w:r>
      <w:r/>
    </w:p>
    <w:p>
      <w:pPr>
        <w:pStyle w:val="904"/>
        <w:contextualSpacing/>
        <w:ind w:firstLine="42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（6）所有员工服务时须提</w:t>
      </w:r>
      <w:r>
        <w:rPr>
          <w:rFonts w:hint="eastAsia" w:ascii="宋体" w:hAnsi="宋体" w:cs="宋体"/>
          <w:color w:val="000000"/>
          <w:sz w:val="24"/>
          <w:szCs w:val="24"/>
        </w:rPr>
        <w:t xml:space="preserve">供健康体检证明（费用由投标人负责）。</w:t>
      </w:r>
      <w:r>
        <w:rPr>
          <w:rFonts w:hint="eastAsia" w:ascii="宋体" w:hAnsi="宋体" w:cs="宋体"/>
          <w:b/>
          <w:bCs/>
          <w:color w:val="000000"/>
          <w:sz w:val="24"/>
          <w:szCs w:val="24"/>
        </w:rPr>
      </w:r>
      <w:r/>
    </w:p>
    <w:p>
      <w:pPr>
        <w:pStyle w:val="904"/>
        <w:contextualSpacing/>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2.6岗位职责及服务内容</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1.项目主管</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（1）负责物业服务的全面工作。</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w:t>
      </w:r>
      <w:r>
        <w:rPr>
          <w:rFonts w:hint="eastAsia" w:ascii="宋体" w:hAnsi="宋体" w:cs="宋体"/>
          <w:color w:val="000000"/>
          <w:sz w:val="24"/>
          <w:szCs w:val="24"/>
        </w:rPr>
        <w:t xml:space="preserve">据物业管理委托合同和有关物业管理的法规、政策，组织员工向招标人提供合同范围内的物业服务。</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（3）拟定年度工作（含财务预算）计划，执行各项管理制度，控制管理成本；年终有工作总结。</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（4）负责制定健全各类规章制度和防范措施，指导物业公司处置公共突发事件的组织指挥和各种处置方法的拟制、演练。</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（5）对发生的各类安全事故和隐患要认真核实、区分责任，</w:t>
      </w:r>
      <w:r>
        <w:rPr>
          <w:rFonts w:hint="eastAsia" w:ascii="宋体" w:hAnsi="宋体" w:cs="宋体"/>
          <w:color w:val="000000"/>
          <w:sz w:val="24"/>
          <w:szCs w:val="24"/>
        </w:rPr>
        <w:t xml:space="preserve">提出处理建议。</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（6）每周组织一次工作例会，每月组织一次全体物业</w:t>
      </w:r>
      <w:r>
        <w:rPr>
          <w:rFonts w:hint="eastAsia" w:ascii="宋体" w:hAnsi="宋体" w:cs="宋体"/>
          <w:color w:val="000000"/>
          <w:sz w:val="24"/>
          <w:szCs w:val="24"/>
        </w:rPr>
        <w:t xml:space="preserve">公司员工大会，通过会议贯彻物业管理质量方针，落实各项工作，及时协调各项工作关系，对秩序管理员进行培训和教育</w:t>
      </w:r>
      <w:r>
        <w:rPr>
          <w:rFonts w:hint="eastAsia" w:ascii="宋体" w:hAnsi="宋体" w:cs="宋体"/>
          <w:color w:val="000000"/>
          <w:sz w:val="24"/>
          <w:szCs w:val="24"/>
        </w:rPr>
        <w:t xml:space="preserve">，促进服务质量的提高.</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（7）每月要完整的对所管理的物业进行一次巡视，以便全面检查服务工作质量情况。</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（8）负责对所有物业服务人员的业务培训指导和绩效考核。</w:t>
      </w:r>
      <w:r/>
    </w:p>
    <w:p>
      <w:pPr>
        <w:pStyle w:val="904"/>
        <w:contextualSpacing/>
        <w:ind w:firstLine="420"/>
        <w:spacing w:line="360" w:lineRule="auto"/>
        <w:rPr>
          <w:rFonts w:hint="eastAsia" w:ascii="宋体" w:hAnsi="宋体" w:cs="宋体"/>
          <w:color w:val="000000"/>
          <w:sz w:val="24"/>
          <w:szCs w:val="24"/>
        </w:rPr>
      </w:pPr>
      <w:r/>
      <w:bookmarkStart w:id="196" w:name="OLE_LINK3"/>
      <w:r>
        <w:rPr>
          <w:rFonts w:hint="eastAsia" w:ascii="宋体" w:hAnsi="宋体" w:cs="宋体"/>
          <w:color w:val="000000"/>
          <w:sz w:val="24"/>
          <w:szCs w:val="24"/>
        </w:rPr>
        <w:t xml:space="preserve">2.保安员</w:t>
      </w:r>
      <w:r/>
    </w:p>
    <w:p>
      <w:pPr>
        <w:pStyle w:val="904"/>
        <w:contextualSpacing/>
        <w:ind w:firstLine="420"/>
        <w:spacing w:line="360" w:lineRule="auto"/>
        <w:rPr>
          <w:rFonts w:hint="eastAsia" w:ascii="宋体" w:hAnsi="宋体" w:cs="宋体"/>
          <w:color w:val="000000"/>
          <w:sz w:val="24"/>
          <w:szCs w:val="24"/>
        </w:rPr>
      </w:pPr>
      <w:r/>
      <w:bookmarkEnd w:id="196"/>
      <w:r>
        <w:rPr>
          <w:rFonts w:hint="eastAsia" w:ascii="宋体" w:hAnsi="宋体" w:cs="宋体"/>
          <w:color w:val="000000"/>
          <w:sz w:val="24"/>
          <w:szCs w:val="24"/>
        </w:rPr>
        <w:t xml:space="preserve">（1）秩序维护服务</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1）保安员必须经过保安培训并持证上岗，实行24小时值班巡逻制度，维护医院的正常医疗秩序，保障工作人员、住院病人、就医者的人身和财产的安全，保护医院的设施</w:t>
      </w:r>
      <w:r>
        <w:rPr>
          <w:rFonts w:hint="eastAsia" w:ascii="宋体" w:hAnsi="宋体" w:cs="宋体"/>
          <w:color w:val="000000"/>
          <w:sz w:val="24"/>
          <w:szCs w:val="24"/>
        </w:rPr>
        <w:t xml:space="preserve">和设备，预防各类刑事案件和治安事件的发生，有应急处理计划和措施，如有事故发生，能</w:t>
      </w:r>
      <w:r>
        <w:rPr>
          <w:rFonts w:hint="eastAsia" w:ascii="宋体" w:hAnsi="宋体" w:cs="宋体"/>
          <w:color w:val="000000"/>
          <w:sz w:val="24"/>
          <w:szCs w:val="24"/>
        </w:rPr>
        <w:t xml:space="preserve">做到及时报警、保护现场，防止事态进一步恶化，事件处理及时率100%。</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2）建立完善的各项应</w:t>
      </w:r>
      <w:r>
        <w:rPr>
          <w:rFonts w:hint="eastAsia" w:ascii="宋体" w:hAnsi="宋体" w:cs="宋体"/>
          <w:color w:val="000000"/>
          <w:sz w:val="24"/>
          <w:szCs w:val="24"/>
        </w:rPr>
        <w:t xml:space="preserve">急救援方案（如：火警、爆炸、投毒、非法集会、医患纠纷、其它破坏、盗窃等），以书面的形式报招标人备案，确保各类突发事件得到快速、妥善处理。杜绝因管理失职而造成的火灾、治安、交通、刑事等事故的发生。</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3）负责车辆的有序管理，合理安排车辆停放，阻止汽车及电动车的乱停乱放行为。保证院区内停车秩序良好、畅通。对进出物品及时询问并做好车辆引导。加强对车</w:t>
      </w:r>
      <w:r>
        <w:rPr>
          <w:rFonts w:hint="eastAsia" w:ascii="宋体" w:hAnsi="宋体" w:cs="宋体"/>
          <w:color w:val="000000"/>
          <w:sz w:val="24"/>
          <w:szCs w:val="24"/>
        </w:rPr>
        <w:t xml:space="preserve">辆出入管理和登记制度，防止可能发生的盗窃事件。保持院内道路特别是急救通道通畅，进</w:t>
      </w:r>
      <w:r>
        <w:rPr>
          <w:rFonts w:hint="eastAsia" w:ascii="宋体" w:hAnsi="宋体" w:cs="宋体"/>
          <w:color w:val="000000"/>
          <w:sz w:val="24"/>
          <w:szCs w:val="24"/>
        </w:rPr>
        <w:t xml:space="preserve">入院内的车辆必须熄火候车。自行车、助力车、摩托车、汽车等车辆按指定</w:t>
      </w:r>
      <w:r>
        <w:rPr>
          <w:rFonts w:hint="eastAsia" w:ascii="宋体" w:hAnsi="宋体" w:cs="宋体"/>
          <w:color w:val="000000"/>
          <w:sz w:val="24"/>
          <w:szCs w:val="24"/>
        </w:rPr>
        <w:t xml:space="preserve">地点停放并进行管理。停车</w:t>
      </w:r>
      <w:r>
        <w:rPr>
          <w:rFonts w:hint="eastAsia" w:ascii="宋体" w:hAnsi="宋体" w:cs="宋体"/>
          <w:color w:val="000000"/>
          <w:sz w:val="24"/>
          <w:szCs w:val="24"/>
        </w:rPr>
        <w:t xml:space="preserve">场有专人疏导、管理有序、排列整齐，残疾人专用车位不被占用，非机动车辆按规定位置停放。</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每二小时对院区外围，室内、地下室、顶楼及各科室安全巡查，不开无人灯、不开无人空调。巡查中注意检查各种物品是否破损或移位，包括路面、桌椅、标牌、下水道等，及时报修或恢复原样。楼道内照明、开关，玻璃，等物品是否损坏或破损，及时上报并做好台账。</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5）严格查验</w:t>
      </w:r>
      <w:r>
        <w:rPr>
          <w:rFonts w:hint="eastAsia" w:ascii="宋体" w:hAnsi="宋体" w:cs="宋体"/>
          <w:color w:val="000000"/>
          <w:sz w:val="24"/>
          <w:szCs w:val="24"/>
        </w:rPr>
        <w:t xml:space="preserve">物品，杜绝携</w:t>
      </w:r>
      <w:r>
        <w:rPr>
          <w:rFonts w:hint="eastAsia" w:ascii="宋体" w:hAnsi="宋体" w:cs="宋体"/>
          <w:color w:val="000000"/>
          <w:sz w:val="24"/>
          <w:szCs w:val="24"/>
        </w:rPr>
        <w:t xml:space="preserve">带各类剧毒、易燃易爆等危险品和枪支弹药的人员和车辆进入，</w:t>
      </w:r>
      <w:r>
        <w:rPr>
          <w:rFonts w:hint="eastAsia" w:ascii="宋体" w:hAnsi="宋体" w:cs="宋体"/>
          <w:color w:val="000000"/>
          <w:sz w:val="24"/>
          <w:szCs w:val="24"/>
        </w:rPr>
        <w:t xml:space="preserve">杜绝没有出门证将公用物品带出。加强防盗意识，及时发现可疑人和事，上前盘问并进行妥善处理。</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6）熟记楼栋</w:t>
      </w:r>
      <w:r>
        <w:rPr>
          <w:rFonts w:hint="eastAsia" w:ascii="宋体" w:hAnsi="宋体" w:cs="宋体"/>
          <w:color w:val="000000"/>
          <w:sz w:val="24"/>
          <w:szCs w:val="24"/>
        </w:rPr>
        <w:t xml:space="preserve">、楼层分布及其电话号码，熟悉所有的部门单位及上班人员，做好服务工作。做好各种信息的记录、反馈。做好信件和报刊的收发工作，严肃收发纪律和程序，不得有任何失误。</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7）所有保安员同时承担义务消防队员职责。严格执行消防操作规程，定期参加消防演习，保证消防通道通畅，消防器材可随时启用。特殊情况、突发事件，保安第一时间到现场处理。</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8）中心各项体检均安</w:t>
      </w:r>
      <w:r>
        <w:rPr>
          <w:rFonts w:hint="eastAsia" w:ascii="宋体" w:hAnsi="宋体" w:cs="宋体"/>
          <w:color w:val="000000"/>
          <w:sz w:val="24"/>
          <w:szCs w:val="24"/>
        </w:rPr>
        <w:t xml:space="preserve">排人员在大厅内维持秩</w:t>
      </w:r>
      <w:r>
        <w:rPr>
          <w:rFonts w:hint="eastAsia" w:ascii="宋体" w:hAnsi="宋体" w:cs="宋体"/>
          <w:color w:val="000000"/>
          <w:sz w:val="24"/>
          <w:szCs w:val="24"/>
        </w:rPr>
        <w:t xml:space="preserve">序。</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9）门岗按招标人要求做好访客</w:t>
      </w:r>
      <w:r>
        <w:rPr>
          <w:rFonts w:hint="eastAsia" w:ascii="宋体" w:hAnsi="宋体" w:cs="宋体"/>
          <w:color w:val="000000"/>
          <w:sz w:val="24"/>
          <w:szCs w:val="24"/>
        </w:rPr>
        <w:t xml:space="preserve">登记事宜，有问必答，热情、耐心解答进出人员的询问并作出指引，并对老弱病残者及有困难者提供帮助。门岗严格验证、登记，杜</w:t>
      </w:r>
      <w:r>
        <w:rPr>
          <w:rFonts w:hint="eastAsia" w:ascii="宋体" w:hAnsi="宋体" w:cs="宋体"/>
          <w:color w:val="000000"/>
          <w:sz w:val="24"/>
          <w:szCs w:val="24"/>
        </w:rPr>
        <w:t xml:space="preserve">绝收废旧、推销、快递人员、送快餐等闲杂人员和无通行证的车辆进入。无上门推销现象。</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10）完成招标人下达其他相关的秩序维护工作。</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（2）禁烟管理服务</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1）贯彻落实《江苏省爱国卫生条列》中有关禁烟管理规定。</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2）认真执行医院禁烟制度，保安员应带头禁烟，不得在院内吸烟。</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3）全体保安员均有禁烟管理职责，负责全院的禁烟工作，发现病人或家属吸烟，及时</w:t>
      </w:r>
      <w:r>
        <w:rPr>
          <w:rFonts w:hint="eastAsia" w:ascii="宋体" w:hAnsi="宋体" w:cs="宋体"/>
          <w:color w:val="000000"/>
          <w:sz w:val="24"/>
          <w:szCs w:val="24"/>
        </w:rPr>
        <w:t xml:space="preserve">劝阻，保证全院内无人吸烟、无烟头。</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3.消控人员</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（1）消控服务</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1）投标人需派持有国家颁发的消防职业技术资格证的人员在监控室实行24小时值班制度，工作人员应严格遵守消防</w:t>
      </w:r>
      <w:r>
        <w:rPr>
          <w:rFonts w:hint="eastAsia" w:ascii="宋体" w:hAnsi="宋体" w:cs="宋体"/>
          <w:color w:val="000000"/>
          <w:sz w:val="24"/>
          <w:szCs w:val="24"/>
        </w:rPr>
        <w:t xml:space="preserve">控制室和视频监控的各项安全操作规程和安全管理制度。</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2）对建筑消防设施要定期检查，保证消防系统全时制、全方位、全功能地安全运转及其设备功能作用的充分发挥。未经公安消防机构同意严禁擅自关闭、停用消防设施。</w:t>
      </w:r>
      <w:r/>
    </w:p>
    <w:p>
      <w:pPr>
        <w:pStyle w:val="904"/>
        <w:contextualSpacing/>
        <w:ind w:firstLine="420"/>
        <w:spacing w:line="360" w:lineRule="auto"/>
      </w:pPr>
      <w:r>
        <w:rPr>
          <w:rFonts w:hint="eastAsia" w:ascii="宋体" w:hAnsi="宋体" w:cs="宋体"/>
          <w:color w:val="000000"/>
          <w:sz w:val="24"/>
          <w:szCs w:val="24"/>
        </w:rPr>
        <w:t xml:space="preserve">3）值班人员严密监视设备运行状况，遇有报警要按规定程序迅速、准确处理，做好各种记录，遇有重大情况要及时报告。协助消防、闭路监控异常情况处理，并负责晚间任务接受及下达。</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4）监控中心值班人员</w:t>
      </w:r>
      <w:r>
        <w:rPr>
          <w:rFonts w:hint="eastAsia" w:ascii="宋体" w:hAnsi="宋体" w:cs="宋体"/>
          <w:color w:val="000000"/>
          <w:sz w:val="24"/>
          <w:szCs w:val="24"/>
        </w:rPr>
        <w:t xml:space="preserve">在值班时对所观察到的非正常情况，可疑人物，应进行详细记录，并视情况向有关领导或部门报告，采取必要的措施。</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5）严格执行</w:t>
      </w:r>
      <w:r>
        <w:rPr>
          <w:rFonts w:hint="eastAsia" w:ascii="宋体" w:hAnsi="宋体" w:cs="宋体"/>
          <w:color w:val="000000"/>
          <w:sz w:val="24"/>
          <w:szCs w:val="24"/>
        </w:rPr>
        <w:t xml:space="preserve">消防</w:t>
      </w:r>
      <w:r>
        <w:rPr>
          <w:rFonts w:hint="eastAsia" w:ascii="宋体" w:hAnsi="宋体" w:cs="宋体"/>
          <w:color w:val="000000"/>
          <w:sz w:val="24"/>
          <w:szCs w:val="24"/>
        </w:rPr>
        <w:t xml:space="preserve">操作规程，保证消防通道畅通，消防器材可随时启用。全体保安员均为义务消防员，中标投标人应对保安员进行岗前培训，特别是消防技能的培训，使保安员具有一定的业务素质。</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4.保洁人员（含医废处置）</w:t>
      </w:r>
      <w:r/>
    </w:p>
    <w:tbl>
      <w:tblPr>
        <w:tblpPr w:horzAnchor="page" w:tblpX="1578" w:vertAnchor="text" w:tblpY="58"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024"/>
        <w:gridCol w:w="776"/>
        <w:gridCol w:w="7004"/>
        <w:gridCol w:w="941"/>
      </w:tblGrid>
      <w:tr>
        <w:trPr>
          <w:trHeight w:val="810"/>
        </w:trPr>
        <w:tc>
          <w:tcPr>
            <w:gridSpan w:val="4"/>
            <w:tcBorders>
              <w:top w:val="none" w:color="000000" w:sz="4" w:space="0"/>
              <w:left w:val="none" w:color="000000" w:sz="4" w:space="0"/>
              <w:bottom w:val="none" w:color="000000" w:sz="4" w:space="0"/>
              <w:right w:val="none" w:color="000000" w:sz="4" w:space="0"/>
            </w:tcBorders>
            <w:tcW w:w="9745" w:type="dxa"/>
            <w:vAlign w:val="center"/>
            <w:textDirection w:val="lrTb"/>
            <w:noWrap/>
          </w:tcPr>
          <w:p>
            <w:pPr>
              <w:pStyle w:val="904"/>
              <w:ind w:firstLine="422"/>
              <w:spacing w:line="360" w:lineRule="auto"/>
              <w:rPr>
                <w:rFonts w:hint="eastAsia" w:ascii="宋体" w:hAnsi="宋体" w:cs="宋体"/>
                <w:b/>
                <w:color w:val="000000"/>
                <w:sz w:val="24"/>
                <w:szCs w:val="24"/>
              </w:rPr>
              <w:framePr w:hSpace="180" w:wrap="around" w:vAnchor="text" w:hAnchor="page" w:x="1578" w:y="58"/>
            </w:pPr>
            <w:r>
              <w:rPr>
                <w:rFonts w:hint="eastAsia" w:ascii="宋体" w:hAnsi="宋体" w:cs="宋体"/>
                <w:b/>
                <w:color w:val="000000"/>
                <w:sz w:val="24"/>
                <w:szCs w:val="24"/>
              </w:rPr>
              <w:t xml:space="preserve">（1）常州市新</w:t>
            </w:r>
            <w:r>
              <w:rPr>
                <w:rFonts w:hint="eastAsia" w:ascii="宋体" w:hAnsi="宋体" w:cs="宋体"/>
                <w:b/>
                <w:color w:val="000000"/>
                <w:sz w:val="24"/>
                <w:szCs w:val="24"/>
              </w:rPr>
              <w:t xml:space="preserve">北区春江人民医院保洁员工作要求</w:t>
            </w:r>
            <w:r/>
          </w:p>
        </w:tc>
      </w:tr>
      <w:tr>
        <w:trPr>
          <w:trHeight w:val="567"/>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保洁区域</w:t>
            </w:r>
            <w:r/>
          </w:p>
        </w:tc>
        <w:tc>
          <w:tcPr>
            <w:tcBorders>
              <w:top w:val="single" w:color="000000" w:sz="4" w:space="0"/>
              <w:left w:val="none" w:color="000000" w:sz="4" w:space="0"/>
              <w:bottom w:val="single" w:color="000000" w:sz="4" w:space="0"/>
              <w:right w:val="single" w:color="000000" w:sz="4" w:space="0"/>
            </w:tcBorders>
            <w:tcW w:w="700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工作内容</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备注</w:t>
            </w:r>
            <w:r/>
          </w:p>
        </w:tc>
      </w:tr>
      <w:tr>
        <w:trPr>
          <w:cantSplit/>
          <w:trHeight w:val="1338"/>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w:t>
            </w:r>
            <w:r/>
          </w:p>
        </w:tc>
        <w:tc>
          <w:tcPr>
            <w:tcBorders>
              <w:top w:val="none" w:color="000000" w:sz="4" w:space="0"/>
              <w:left w:val="none" w:color="000000" w:sz="4" w:space="0"/>
              <w:right w:val="single" w:color="000000" w:sz="4" w:space="0"/>
            </w:tcBorders>
            <w:tcW w:w="776" w:type="dxa"/>
            <w:vAlign w:val="center"/>
            <w:vMerge w:val="restart"/>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门诊一楼</w:t>
            </w:r>
            <w:r/>
          </w:p>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jc w:val="left"/>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门诊收费、侯诊大厅，全科各诊室地面保洁；发热门诊、肠道门诊、急救中心、醒酒室等定期按要求清洁消毒。（2）慢病筛防中心地面、台面按要求保洁；放射科地面保洁。（3）一楼西药房、挂号处窗口每天玻璃及窗台的保洁，二个厕所</w:t>
            </w:r>
            <w:r>
              <w:rPr>
                <w:rFonts w:hint="eastAsia" w:ascii="宋体" w:hAnsi="宋体" w:cs="宋体"/>
                <w:bCs/>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pStyle w:val="904"/>
              <w:ind w:firstLine="420"/>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1834"/>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2</w:t>
            </w:r>
            <w:r/>
          </w:p>
        </w:tc>
        <w:tc>
          <w:tcPr>
            <w:tcBorders>
              <w:left w:val="none" w:color="000000" w:sz="4" w:space="0"/>
              <w:right w:val="single" w:color="000000" w:sz="4" w:space="0"/>
            </w:tcBorders>
            <w:tcW w:w="776" w:type="dxa"/>
            <w:vAlign w:val="center"/>
            <w:vMerge w:val="continue"/>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抢救室每周按要求打扫，留观室每天地面、台面的保洁，留观床、输液椅定期清洁消毒；输液大厅、防保区域的地面保洁，输液椅套定期更换，各类垃圾及时更换。（2）一楼输液室，防保室、化验室窗口每天玻</w:t>
            </w:r>
            <w:r>
              <w:rPr>
                <w:rFonts w:hint="eastAsia" w:ascii="宋体" w:hAnsi="宋体" w:cs="宋体"/>
                <w:bCs/>
                <w:color w:val="000000"/>
                <w:sz w:val="24"/>
                <w:szCs w:val="24"/>
              </w:rPr>
              <w:t xml:space="preserve">璃及窗台的保洁，二个厕所。</w:t>
            </w:r>
            <w:r/>
          </w:p>
        </w:tc>
        <w:tc>
          <w:tcPr>
            <w:tcBorders>
              <w:top w:val="none" w:color="000000" w:sz="4" w:space="0"/>
              <w:left w:val="none" w:color="000000" w:sz="4" w:space="0"/>
              <w:bottom w:val="single" w:color="000000" w:sz="4" w:space="0"/>
              <w:right w:val="single" w:color="000000" w:sz="4" w:space="0"/>
            </w:tcBorders>
            <w:tcW w:w="941" w:type="dxa"/>
            <w:vAlign w:val="center"/>
            <w:vMerge w:val="continue"/>
            <w:textDirection w:val="lrTb"/>
            <w:noWrap w:val="false"/>
          </w:tcPr>
          <w:p>
            <w:pPr>
              <w:pStyle w:val="904"/>
              <w:ind w:firstLine="420"/>
              <w:jc w:val="left"/>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827"/>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3</w:t>
            </w:r>
            <w:r/>
          </w:p>
        </w:tc>
        <w:tc>
          <w:tcPr>
            <w:tcBorders>
              <w:left w:val="none" w:color="000000" w:sz="4" w:space="0"/>
              <w:bottom w:val="single" w:color="000000" w:sz="4" w:space="0"/>
              <w:right w:val="single" w:color="000000" w:sz="4" w:space="0"/>
            </w:tcBorders>
            <w:tcW w:w="776" w:type="dxa"/>
            <w:vAlign w:val="center"/>
            <w:vMerge w:val="continue"/>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（1）一楼所有电梯、楼梯、门（玻璃）、门帘、的保洁。（2）一楼宣传板、指示牌的保洁。（3）一楼绿植定期拭灰。</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04"/>
              <w:ind w:firstLine="420"/>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4</w:t>
            </w:r>
            <w:r/>
          </w:p>
        </w:tc>
        <w:tc>
          <w:tcPr>
            <w:tcBorders>
              <w:top w:val="single" w:color="000000" w:sz="4" w:space="0"/>
              <w:left w:val="single" w:color="000000" w:sz="4" w:space="0"/>
              <w:right w:val="single" w:color="000000" w:sz="4" w:space="0"/>
            </w:tcBorders>
            <w:tcW w:w="776" w:type="dxa"/>
            <w:vAlign w:val="center"/>
            <w:vMerge w:val="restart"/>
            <w:textDirection w:val="lrTb"/>
            <w:noWrap w:val="false"/>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综合二楼</w:t>
            </w:r>
            <w:r/>
          </w:p>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（1）二楼门诊各科室每天地面的保洁，职工活动室每周一次的保洁。（2）二楼中药房、收费处窗口每天玻璃及窗台的保洁，三个厕所。（3）妇科区域每</w:t>
            </w:r>
            <w:r>
              <w:rPr>
                <w:rFonts w:hint="eastAsia" w:ascii="宋体" w:hAnsi="宋体" w:cs="宋体"/>
                <w:bCs/>
                <w:color w:val="000000"/>
                <w:sz w:val="24"/>
                <w:szCs w:val="24"/>
              </w:rPr>
              <w:t xml:space="preserve">天地面的保洁（小手术室按要求进行保洁），各类垃圾及时更换，收送换洗用品，妇科包送供应室消毒。</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04"/>
              <w:ind w:firstLine="420"/>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1113"/>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5</w:t>
            </w:r>
            <w:r/>
          </w:p>
        </w:tc>
        <w:tc>
          <w:tcPr>
            <w:tcBorders>
              <w:left w:val="single" w:color="000000" w:sz="4" w:space="0"/>
              <w:bottom w:val="single" w:color="000000" w:sz="4" w:space="0"/>
              <w:right w:val="single" w:color="000000" w:sz="4" w:space="0"/>
            </w:tcBorders>
            <w:tcW w:w="776" w:type="dxa"/>
            <w:vAlign w:val="center"/>
            <w:vMerge w:val="continue"/>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（1）二楼所有电梯、楼梯、门（玻璃）、门帘的保洁（2）二楼宣传板、指示牌的保洁（3）二楼绿植定期拭灰</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04"/>
              <w:ind w:firstLine="420"/>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2001"/>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6</w:t>
            </w:r>
            <w:r/>
          </w:p>
        </w:tc>
        <w:tc>
          <w:tcPr>
            <w:tcBorders>
              <w:top w:val="single" w:color="000000" w:sz="4" w:space="0"/>
              <w:left w:val="none" w:color="000000" w:sz="4" w:space="0"/>
              <w:right w:val="single" w:color="000000" w:sz="4" w:space="0"/>
            </w:tcBorders>
            <w:tcW w:w="776" w:type="dxa"/>
            <w:vAlign w:val="center"/>
            <w:vMerge w:val="restart"/>
            <w:textDirection w:val="lrTb"/>
            <w:noWrap w:val="false"/>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病房三、四、五楼</w:t>
            </w:r>
            <w:r/>
          </w:p>
        </w:tc>
        <w:tc>
          <w:tcPr>
            <w:tcBorders>
              <w:top w:val="singl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病区（医护办公室）地面保洁，治疗室、处置室、运动促进健康中心按要求保洁。（2）有病人的病房每天按要求清洁，无病人的病房每周按要求清洁，病人出院后及时做好床单元清洁消毒，配餐间的地面、台面、微波炉的保洁。（3）每天常规标本送检，收送换洗用品。二个公共厕所。</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04"/>
              <w:ind w:firstLine="420"/>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p>
            <w:pPr>
              <w:pStyle w:val="904"/>
              <w:ind w:firstLine="420"/>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br w:type="textWrapping" w:clear="all"/>
            </w:r>
            <w:r>
              <w:rPr>
                <w:rFonts w:hint="eastAsia" w:ascii="宋体" w:hAnsi="宋体" w:cs="宋体"/>
                <w:bCs/>
                <w:color w:val="000000"/>
                <w:sz w:val="24"/>
                <w:szCs w:val="24"/>
                <w:highlight w:val="yellow"/>
              </w:rPr>
            </w:r>
            <w:r/>
          </w:p>
        </w:tc>
      </w:tr>
      <w:tr>
        <w:trPr>
          <w:cantSplit/>
          <w:trHeight w:val="966"/>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7</w:t>
            </w:r>
            <w:r/>
          </w:p>
        </w:tc>
        <w:tc>
          <w:tcPr>
            <w:tcBorders>
              <w:left w:val="none" w:color="000000" w:sz="4" w:space="0"/>
              <w:bottom w:val="single" w:color="000000" w:sz="4" w:space="0"/>
              <w:right w:val="single" w:color="000000" w:sz="4" w:space="0"/>
            </w:tcBorders>
            <w:tcW w:w="776" w:type="dxa"/>
            <w:vAlign w:val="center"/>
            <w:vMerge w:val="continue"/>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）所有电梯、楼梯、门（玻璃）、门帘的保洁。（2）宣传橱窗定期保洁。</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454"/>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8</w:t>
            </w:r>
            <w:r/>
          </w:p>
        </w:tc>
        <w:tc>
          <w:tcPr>
            <w:tcBorders>
              <w:top w:val="none" w:color="000000" w:sz="4" w:space="0"/>
              <w:left w:val="none" w:color="000000" w:sz="4" w:space="0"/>
              <w:right w:val="single" w:color="000000" w:sz="4" w:space="0"/>
            </w:tcBorders>
            <w:tcW w:w="776" w:type="dxa"/>
            <w:vAlign w:val="center"/>
            <w:vMerge w:val="restart"/>
            <w:textDirection w:val="lrTb"/>
            <w:noWrap w:val="false"/>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六楼手术室及内镜中心</w:t>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（1）病区（医护办公室）地面保洁，治疗室、处置室、按要求保洁。</w:t>
            </w:r>
            <w:r/>
          </w:p>
          <w:p>
            <w:pPr>
              <w:pStyle w:val="904"/>
              <w:ind w:firstLine="420"/>
              <w:jc w:val="left"/>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（2）有病人的病房每天按要求清洁，无病人的病</w:t>
            </w:r>
            <w:r>
              <w:rPr>
                <w:rFonts w:hint="eastAsia" w:ascii="宋体" w:hAnsi="宋体" w:cs="宋体"/>
                <w:bCs/>
                <w:color w:val="000000"/>
                <w:sz w:val="24"/>
                <w:szCs w:val="24"/>
              </w:rPr>
              <w:t xml:space="preserve">房每周按要求清洁，病人出院后及时做好床单元清洁消毒，配餐间的地面、台面、微波炉的保洁。（3）每天常规标本送检，领盐水，收送换洗用品。二个公共厕所。</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04"/>
              <w:ind w:firstLine="420"/>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p>
            <w:pPr>
              <w:pStyle w:val="904"/>
              <w:ind w:firstLine="420"/>
              <w:jc w:val="left"/>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1038"/>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9</w:t>
            </w:r>
            <w:r/>
          </w:p>
        </w:tc>
        <w:tc>
          <w:tcPr>
            <w:tcBorders>
              <w:left w:val="none" w:color="000000" w:sz="4" w:space="0"/>
              <w:bottom w:val="single" w:color="000000" w:sz="4" w:space="0"/>
              <w:right w:val="single" w:color="000000" w:sz="4" w:space="0"/>
            </w:tcBorders>
            <w:tcW w:w="776" w:type="dxa"/>
            <w:vAlign w:val="center"/>
            <w:vMerge w:val="continue"/>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（1）所有电梯、楼梯、门（玻璃）、门帘的保洁。（2）宣传橱窗定期保洁。</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454"/>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10</w:t>
            </w:r>
            <w:r/>
          </w:p>
        </w:tc>
        <w:tc>
          <w:tcPr>
            <w:tcBorders>
              <w:top w:val="none" w:color="000000" w:sz="4" w:space="0"/>
              <w:left w:val="none" w:color="000000" w:sz="4" w:space="0"/>
              <w:right w:val="single" w:color="000000" w:sz="4" w:space="0"/>
            </w:tcBorders>
            <w:tcW w:w="776" w:type="dxa"/>
            <w:vAlign w:val="center"/>
            <w:vMerge w:val="restart"/>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外围及地下室</w:t>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（1）地下车库、外围路面、绿化带垃圾的清理，外围</w:t>
            </w:r>
            <w:r>
              <w:rPr>
                <w:rFonts w:hint="eastAsia" w:ascii="宋体" w:hAnsi="宋体" w:cs="宋体"/>
                <w:bCs/>
                <w:color w:val="000000"/>
                <w:sz w:val="24"/>
                <w:szCs w:val="24"/>
              </w:rPr>
              <w:t xml:space="preserve">垃圾桶的清洁，生活垃圾房每天清洁，第三类垃圾房、污水房定期清洁，收集药渣。（2）门诊输液领用，输液瓶撕袋，由二楼拖至一楼输液室。（3）按医废管理要求分类收集医废，医废转运车（箱）及医废贮存地的清洁消毒</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pStyle w:val="904"/>
              <w:ind w:firstLine="420"/>
              <w:jc w:val="left"/>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cantSplit/>
          <w:trHeight w:val="683"/>
        </w:trPr>
        <w:tc>
          <w:tcPr>
            <w:tcBorders>
              <w:top w:val="non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11</w:t>
            </w:r>
            <w:r/>
          </w:p>
        </w:tc>
        <w:tc>
          <w:tcPr>
            <w:tcBorders>
              <w:left w:val="none" w:color="000000" w:sz="4" w:space="0"/>
              <w:bottom w:val="single" w:color="000000" w:sz="4" w:space="0"/>
              <w:right w:val="single" w:color="000000" w:sz="4" w:space="0"/>
            </w:tcBorders>
            <w:tcW w:w="776" w:type="dxa"/>
            <w:vAlign w:val="center"/>
            <w:vMerge w:val="continue"/>
            <w:textDirection w:val="lrTb"/>
            <w:noWrap w:val="false"/>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（1）负一楼所有电梯、楼梯的保洁（2）外围宣传橱窗定期保洁</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highlight w:val="yellow"/>
              </w:rPr>
              <w:framePr w:hSpace="180" w:wrap="around" w:vAnchor="text" w:hAnchor="page" w:x="1578" w:y="58"/>
            </w:pPr>
            <w:r>
              <w:rPr>
                <w:rFonts w:hint="eastAsia" w:ascii="宋体" w:hAnsi="宋体" w:cs="宋体"/>
                <w:bCs/>
                <w:color w:val="000000"/>
                <w:sz w:val="24"/>
                <w:szCs w:val="24"/>
                <w:highlight w:val="yellow"/>
              </w:rPr>
            </w:r>
            <w:r/>
          </w:p>
        </w:tc>
      </w:tr>
      <w:tr>
        <w:trPr>
          <w:trHeight w:val="851"/>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洗衣房</w:t>
            </w:r>
            <w:r/>
          </w:p>
        </w:tc>
        <w:tc>
          <w:tcPr>
            <w:tcBorders>
              <w:top w:val="single" w:color="000000" w:sz="4" w:space="0"/>
              <w:left w:val="singl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洗衣房（清洗医护人员的工作服、值班室床上用品及病床用品等），按要求做好收发工作。</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　</w:t>
            </w:r>
            <w:r/>
          </w:p>
        </w:tc>
      </w:tr>
      <w:tr>
        <w:trPr>
          <w:trHeight w:val="851"/>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13</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904"/>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保洁主管</w:t>
            </w:r>
            <w:r/>
          </w:p>
        </w:tc>
        <w:tc>
          <w:tcPr>
            <w:tcBorders>
              <w:top w:val="singl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整个医院保洁检查并协助各保洁做好日常工作，领取各种保洁用品。</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　</w:t>
            </w:r>
            <w:r/>
          </w:p>
        </w:tc>
      </w:tr>
      <w:tr>
        <w:trPr>
          <w:trHeight w:val="851"/>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14</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904"/>
              <w:contextualSpacing/>
              <w:spacing w:line="360" w:lineRule="auto"/>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服务站保洁要求</w:t>
            </w:r>
            <w:r/>
          </w:p>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contextualSpacing/>
              <w:ind w:firstLine="420"/>
              <w:spacing w:line="360" w:lineRule="auto"/>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（1）招标人要求成交投标</w:t>
            </w:r>
            <w:r>
              <w:rPr>
                <w:rFonts w:hint="eastAsia" w:ascii="宋体" w:hAnsi="宋体" w:cs="宋体"/>
                <w:color w:val="000000"/>
                <w:sz w:val="24"/>
                <w:szCs w:val="24"/>
              </w:rPr>
              <w:t xml:space="preserve">人对每个服务站提供一周提供一次清扫保洁工作。</w:t>
            </w:r>
            <w:r/>
          </w:p>
          <w:p>
            <w:pPr>
              <w:pStyle w:val="904"/>
              <w:contextualSpacing/>
              <w:ind w:firstLine="420"/>
              <w:spacing w:line="360" w:lineRule="auto"/>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（2）服务站保洁员工作要求：</w:t>
            </w:r>
            <w:r/>
          </w:p>
          <w:p>
            <w:pPr>
              <w:pStyle w:val="904"/>
              <w:contextualSpacing/>
              <w:ind w:firstLine="420"/>
              <w:spacing w:line="360" w:lineRule="auto"/>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①清扫公共场所的地面（门前包干区），擦拭所有操作台台面、输液椅凳面等；</w:t>
            </w:r>
            <w:r/>
          </w:p>
          <w:p>
            <w:pPr>
              <w:pStyle w:val="904"/>
              <w:contextualSpacing/>
              <w:ind w:firstLine="420"/>
              <w:spacing w:line="360" w:lineRule="auto"/>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②每日垃圾按要求分类清理，确保卫生间干净、无异味；</w:t>
            </w:r>
            <w:r/>
          </w:p>
          <w:p>
            <w:pPr>
              <w:pStyle w:val="904"/>
              <w:ind w:firstLine="420"/>
              <w:spacing w:line="360" w:lineRule="auto"/>
              <w:widowControl/>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③每月</w:t>
            </w:r>
            <w:r>
              <w:rPr>
                <w:rFonts w:hint="eastAsia" w:ascii="宋体" w:hAnsi="宋体" w:cs="宋体"/>
                <w:color w:val="000000"/>
                <w:sz w:val="24"/>
                <w:szCs w:val="24"/>
              </w:rPr>
              <w:t xml:space="preserve">擦拭玻璃门、窗一次。</w:t>
            </w:r>
            <w:r/>
          </w:p>
          <w:p>
            <w:pPr>
              <w:pStyle w:val="904"/>
              <w:ind w:firstLine="420"/>
              <w:spacing w:line="360" w:lineRule="auto"/>
              <w:widowControl/>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（3）圩塘分院，指定1位专人保洁，每天需要打扫。</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04"/>
              <w:ind w:firstLine="420"/>
              <w:jc w:val="center"/>
              <w:spacing w:line="360" w:lineRule="auto"/>
              <w:widowControl/>
              <w:rPr>
                <w:rFonts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15</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pStyle w:val="904"/>
              <w:spacing w:line="360" w:lineRule="auto"/>
              <w:widowControl/>
              <w:rPr>
                <w:rFonts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t xml:space="preserve">公共卫生大楼</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7004" w:type="dxa"/>
            <w:vAlign w:val="center"/>
            <w:textDirection w:val="lrTb"/>
            <w:noWrap w:val="false"/>
          </w:tcPr>
          <w:p>
            <w:pPr>
              <w:pStyle w:val="904"/>
              <w:ind w:firstLine="420"/>
              <w:spacing w:line="360" w:lineRule="auto"/>
              <w:widowControl/>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（1）一楼体检，二楼儿保及病区（医护办公室）地面保洁，治疗室、处置室、按要求保洁。</w:t>
            </w:r>
            <w:r/>
          </w:p>
          <w:p>
            <w:pPr>
              <w:pStyle w:val="904"/>
              <w:numPr>
                <w:ilvl w:val="0"/>
                <w:numId w:val="7"/>
              </w:numPr>
              <w:ind w:firstLine="420"/>
              <w:spacing w:line="360" w:lineRule="auto"/>
              <w:widowControl/>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有病人的病房每天按要求清洁，无病人的病房每周按要求清洁，病人出院后及时做好床单元清洁消毒，配餐间的地面、台面、微波炉的保洁。</w:t>
            </w:r>
            <w:r/>
          </w:p>
          <w:p>
            <w:pPr>
              <w:pStyle w:val="904"/>
              <w:numPr>
                <w:ilvl w:val="0"/>
                <w:numId w:val="7"/>
              </w:numPr>
              <w:ind w:firstLine="420"/>
              <w:spacing w:line="360" w:lineRule="auto"/>
              <w:widowControl/>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每天常规标本送检，领盐水，收送换洗用品。</w:t>
            </w:r>
            <w:r/>
          </w:p>
          <w:p>
            <w:pPr>
              <w:pStyle w:val="904"/>
              <w:numPr>
                <w:ilvl w:val="0"/>
                <w:numId w:val="7"/>
              </w:numPr>
              <w:ind w:firstLine="420"/>
              <w:spacing w:line="360" w:lineRule="auto"/>
              <w:widowControl/>
              <w:rPr>
                <w:rFonts w:hint="eastAsia"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所有电梯、楼梯、门（玻璃）、门帘的保洁。</w:t>
            </w:r>
            <w:r/>
          </w:p>
          <w:p>
            <w:pPr>
              <w:pStyle w:val="904"/>
              <w:numPr>
                <w:ilvl w:val="0"/>
                <w:numId w:val="7"/>
              </w:numPr>
              <w:ind w:firstLine="420"/>
              <w:spacing w:line="360" w:lineRule="auto"/>
              <w:widowControl/>
              <w:rPr>
                <w:rFonts w:ascii="宋体" w:hAnsi="宋体" w:cs="宋体"/>
                <w:color w:val="000000"/>
                <w:sz w:val="24"/>
                <w:szCs w:val="24"/>
              </w:rPr>
              <w:framePr w:hSpace="180" w:wrap="around" w:vAnchor="text" w:hAnchor="page" w:x="1578" w:y="58"/>
            </w:pPr>
            <w:r>
              <w:rPr>
                <w:rFonts w:hint="eastAsia" w:ascii="宋体" w:hAnsi="宋体" w:cs="宋体"/>
                <w:color w:val="000000"/>
                <w:sz w:val="24"/>
                <w:szCs w:val="24"/>
              </w:rPr>
              <w:t xml:space="preserve">宣传橱窗定期保洁。</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pStyle w:val="904"/>
              <w:ind w:firstLine="420"/>
              <w:jc w:val="center"/>
              <w:spacing w:line="360" w:lineRule="auto"/>
              <w:widowControl/>
              <w:rPr>
                <w:rFonts w:hint="eastAsia" w:ascii="宋体" w:hAnsi="宋体" w:cs="宋体"/>
                <w:bCs/>
                <w:color w:val="000000"/>
                <w:sz w:val="24"/>
                <w:szCs w:val="24"/>
              </w:rPr>
              <w:framePr w:hSpace="180" w:wrap="around" w:vAnchor="text" w:hAnchor="page" w:x="1578" w:y="58"/>
            </w:pPr>
            <w:r>
              <w:rPr>
                <w:rFonts w:hint="eastAsia" w:ascii="宋体" w:hAnsi="宋体" w:cs="宋体"/>
                <w:bCs/>
                <w:color w:val="000000"/>
                <w:sz w:val="24"/>
                <w:szCs w:val="24"/>
              </w:rPr>
            </w:r>
            <w:r/>
          </w:p>
        </w:tc>
      </w:tr>
    </w:tbl>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（2）医疗废弃物收集、清运、暂存及交接</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1）投标人须对工作人员进行医废相关知识及安全培训，使工作</w:t>
      </w:r>
      <w:r>
        <w:rPr>
          <w:rFonts w:hint="eastAsia" w:ascii="宋体" w:hAnsi="宋体" w:cs="宋体"/>
          <w:color w:val="000000"/>
          <w:sz w:val="24"/>
          <w:szCs w:val="24"/>
        </w:rPr>
        <w:t xml:space="preserve">人员能有效、安全履行收集、清运、暂存及交接职能，做好医废的种类、数量、重量、交接时间、交接人等相关信息的登记工作。</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医疗废弃物与生活垃圾要分类收集、清运（运送到招标人指定区域）、暂存，并有交接记录。医疗废弃物在清运过程中不得遗洒、不得流失，要求符合院感要求。医疗废弃物收集每日至少2次。如招标人有特殊需</w:t>
      </w:r>
      <w:r>
        <w:rPr>
          <w:rFonts w:hint="eastAsia" w:ascii="宋体" w:hAnsi="宋体" w:cs="宋体"/>
          <w:color w:val="000000"/>
          <w:sz w:val="24"/>
          <w:szCs w:val="24"/>
        </w:rPr>
        <w:t xml:space="preserve">要，应随时上门收取。</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3）严格执行医院医疗废弃物管理的有关制度及消毒隔离措施；各类专用医废存储、运输的器具、设备设施要按要求消毒，严格保管医疗垃圾袋。</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4）投标人及其工作人员必须做好职业卫生安全防护措施。</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5）专人管理医废暂存区，专人管理医疗废弃物的处置。医疗垃圾按规定路线运送到指定地点，确保垃圾无二次污染等；做到人车不分离。</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6）做好其他医疗废弃物的相关工作。</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备注：保洁人员做好院区内各种检查、接待、活动的配合工作，服从楼层护士长的工作安排。</w:t>
      </w:r>
      <w:r>
        <w:rPr>
          <w:rFonts w:hint="eastAsia" w:ascii="宋体" w:hAnsi="宋体" w:cs="宋体"/>
          <w:color w:val="000000"/>
          <w:sz w:val="24"/>
          <w:szCs w:val="24"/>
        </w:rPr>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4.消控中心工作要求</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（1）必须做到24小时专人值班，专心做好</w:t>
      </w:r>
      <w:r>
        <w:rPr>
          <w:rFonts w:hint="eastAsia" w:ascii="宋体" w:hAnsi="宋体" w:cs="宋体"/>
          <w:color w:val="000000"/>
          <w:sz w:val="24"/>
          <w:szCs w:val="24"/>
        </w:rPr>
        <w:t xml:space="preserve">消控、监控工作，不得出现睡岗、擅自离岗和脱岗现象，不得从事阅读书报、聊天等与工作无关的事项，并按规定做好值班记录和交接班手续。</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（2）值班人员必须熟练掌握所有监控视频和应急通话联系及消控主机等方面的操作技能</w:t>
      </w:r>
      <w:r>
        <w:rPr>
          <w:rFonts w:hint="eastAsia" w:ascii="宋体" w:hAnsi="宋体" w:cs="宋体"/>
          <w:color w:val="000000"/>
          <w:sz w:val="24"/>
          <w:szCs w:val="24"/>
        </w:rPr>
        <w:t xml:space="preserve">，除正常操作外，不得随意乱动机器和各种按钮、开关，如发现问题，立即报院区领导并做好记录。</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对火警信号应立即确认，及时准确启动有关消防设备，火灾确认后立即报火警并向消防主管人员报告，随即启动灭火和应急疏散预案。</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对消防控制设备及通讯器材等进行经常性检查，对消防设施故障应及时排除，不能排除的应立即向部门主管人</w:t>
      </w:r>
      <w:r>
        <w:rPr>
          <w:rFonts w:hint="eastAsia" w:ascii="宋体" w:hAnsi="宋体" w:cs="宋体"/>
          <w:color w:val="000000"/>
          <w:sz w:val="24"/>
          <w:szCs w:val="24"/>
        </w:rPr>
        <w:t xml:space="preserve">员或消防安全管理人员报告，并协助技术人员进行修理、维护，不得擅自拆卸、挪用或停用消防设施。</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认真记录报警控制器日运作情况，每日检査火灾报警控制器的自检、消音、复位功能以及主备电源切换功能，并填写值班记录，做</w:t>
      </w:r>
      <w:r>
        <w:rPr>
          <w:rFonts w:hint="eastAsia" w:ascii="宋体" w:hAnsi="宋体" w:cs="宋体"/>
          <w:color w:val="000000"/>
          <w:sz w:val="24"/>
          <w:szCs w:val="24"/>
        </w:rPr>
        <w:t xml:space="preserve">好交接班工作。</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认真学习消防法律、法规及消防专业知识，积极参加消防专业培训，不断提高业务素质。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其他消控应遵循的法律法规及政策文件要求。</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（3）做好消控设备设施日常巡查：包括但不限于消防供配电设施；火灾自动报警系统；消防供水设施；消火栓(消防炮)灭火系统；自动喷水灭火系统；泡沫灭火系统；气体灭火系统；防排</w:t>
      </w:r>
      <w:r>
        <w:rPr>
          <w:rFonts w:hint="eastAsia" w:ascii="宋体" w:hAnsi="宋体" w:cs="宋体"/>
          <w:color w:val="000000"/>
          <w:sz w:val="24"/>
          <w:szCs w:val="24"/>
        </w:rPr>
        <w:t xml:space="preserve">烟系统；火灾应急照明和疏散指示标志；应急广播系统；消防专用电话；防火分隔设施；消防电梯；细水雾灭火系统；干粉灭火系统；电气火灾监控系统；可燃气体探测报警系统；灭火器；其他建筑消防设施。</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对服务范围内的设备进</w:t>
      </w:r>
      <w:r>
        <w:rPr>
          <w:rFonts w:hint="eastAsia" w:ascii="宋体" w:hAnsi="宋体" w:cs="宋体"/>
          <w:color w:val="000000"/>
          <w:sz w:val="24"/>
          <w:szCs w:val="24"/>
        </w:rPr>
        <w:t xml:space="preserve">行巡查，发现问题后立即通知招标人及维保单位进行维修保养，保证相关设备正常运行。接到消防设施有抢修情况的通知后，在2小时内赶到现场进行现场查看及维修维护质量监督。对消防设施故障零部件确实需要更换的向招标人提出合理的建议和报价供招标人决策。</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（4）组织相关人员培训简易操作流程，至少每季度组织一次的消防演习,在</w:t>
      </w:r>
      <w:r>
        <w:rPr>
          <w:rFonts w:hint="eastAsia" w:ascii="宋体" w:hAnsi="宋体" w:cs="宋体"/>
          <w:color w:val="000000"/>
          <w:sz w:val="24"/>
          <w:szCs w:val="24"/>
        </w:rPr>
        <w:t xml:space="preserve">演习期间，投标人派主要负责人进行现场专业技术指导。</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（5）消防部门来检査，积极配合服务单位与消防部门沟通、协商解决消防设施实际存在的问题。</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（6）每年对消防设施至少进行一次全面的检测及测试，确保消防设施的完</w:t>
      </w:r>
      <w:r>
        <w:rPr>
          <w:rFonts w:hint="eastAsia" w:ascii="宋体" w:hAnsi="宋体" w:cs="宋体"/>
          <w:color w:val="000000"/>
          <w:sz w:val="24"/>
          <w:szCs w:val="24"/>
        </w:rPr>
        <w:t xml:space="preserve">好和有效运行。每次检查时告知招标人管理人员全程参与，在重大活动及节假日前进行一次全面的检查，确保安全。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（7）遵守招标人的有关规定和要求，保证消防设施的运行正常,确保安全。注重操作环境的整洁和卫生，文明操作，确保人身和财产的安全。</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（8）完成招标人下达其他相关的消控服务工作。</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5.绿化养护管理工作标准</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1）修剪、除草要求 ：大面积修剪、除草每年不得少于2次（上半年、下半年各一次）小范围修剪、除草则根据情况每年巡回开展，要求做到：</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（2）树木要不见枯死和折断，树枝枝展自然美观。</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（3）球型类灌木在生长期不见</w:t>
      </w:r>
      <w:r>
        <w:rPr>
          <w:rFonts w:hint="eastAsia" w:ascii="宋体" w:hAnsi="宋体" w:cs="宋体"/>
          <w:color w:val="000000"/>
          <w:sz w:val="24"/>
          <w:szCs w:val="24"/>
        </w:rPr>
        <w:t xml:space="preserve">高低枝条，确保球型整齐。</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（4）灌木绿篱，色块修剪整齐，达到横平竖直或保持原有效果。</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（5）草坪：根据生长情况及时修剪杂草，要求做到草坪厚度适宜、平整，保持无旺盛杂草生长。</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（6）治虫 施肥要求：a全年则根据情况及时喷洒农药。b全年施肥不得少于2次。c冬季树干涂石灰加农药、防冻、治虫各一次。</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（7）抗旱浇</w:t>
      </w:r>
      <w:r>
        <w:rPr>
          <w:rFonts w:hint="eastAsia" w:ascii="宋体" w:hAnsi="宋体" w:cs="宋体"/>
          <w:color w:val="000000"/>
          <w:sz w:val="24"/>
          <w:szCs w:val="24"/>
        </w:rPr>
        <w:t xml:space="preserve">水要求：根据气候干旱情况及时进行浇灌。</w:t>
      </w:r>
      <w:r/>
    </w:p>
    <w:p>
      <w:pPr>
        <w:pStyle w:val="904"/>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（8）乔木与球型类绿篱灌木上不得有枯、断树枝。</w:t>
      </w:r>
      <w:r/>
    </w:p>
    <w:p>
      <w:pPr>
        <w:pStyle w:val="904"/>
        <w:contextualSpacing/>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2.7物业管理服务考核标准及细则</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1.常州市新北区春江人民医院每月组织至少一次由双方管理人员参加的服务质量联合检查，检</w:t>
      </w:r>
      <w:r>
        <w:rPr>
          <w:rFonts w:hint="eastAsia" w:ascii="宋体" w:hAnsi="宋体" w:cs="宋体"/>
          <w:color w:val="000000"/>
          <w:sz w:val="24"/>
          <w:szCs w:val="24"/>
        </w:rPr>
        <w:t xml:space="preserve">查按物业管理各项服务标准进行考核评分，并按常州市新北区春江人民医院物业服务管理考核办法进行扣罚，物业管理服务必须按标准限期进行整改。</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2.常州市新北区春江人民医院对成交投标人的物业服务管理监督检查，每年全面进行一次考核评定。如因成交投标人管理不善，造成重大经济损失或管理失误，经常州市新北区春江人民医院认定</w:t>
      </w:r>
      <w:r>
        <w:rPr>
          <w:rFonts w:hint="eastAsia" w:ascii="宋体" w:hAnsi="宋体" w:cs="宋体"/>
          <w:color w:val="000000"/>
          <w:sz w:val="24"/>
          <w:szCs w:val="24"/>
        </w:rPr>
        <w:t xml:space="preserve">工作能力不足，常州市新北区春江人民医院有权终止成交投标人的常州市新北区春江人民医院物业管理服务。 </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3.招标人根据《物业管理服务作业质量考核标准和评分暂行细则》对成交投标人进行考核，招标人有权根据本项目物业</w:t>
      </w:r>
      <w:r>
        <w:rPr>
          <w:rFonts w:hint="eastAsia" w:ascii="宋体" w:hAnsi="宋体" w:cs="宋体"/>
          <w:color w:val="000000"/>
          <w:sz w:val="24"/>
          <w:szCs w:val="24"/>
        </w:rPr>
        <w:t xml:space="preserve">管理工作实际情况对考核管理内容（包括但不限于考核办法、考核细则等）进行细化、优化、变更等调整，成交投标人对此必须无条件响应和配合。</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4.物业管理服务作业质量考核标准和评分暂行细则</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为加强对物业公司的监管考核，进一步提升物业规范化服务水平，建立并完善我中心物业服务的长效管理机制，现制定中心物业管理考核办法，</w:t>
      </w:r>
      <w:r>
        <w:rPr>
          <w:rFonts w:hint="eastAsia" w:ascii="宋体" w:hAnsi="宋体" w:cs="宋体"/>
          <w:color w:val="000000"/>
          <w:sz w:val="24"/>
          <w:szCs w:val="24"/>
        </w:rPr>
        <w:t xml:space="preserve">对物业服务质量进行全方位、动态的监督和考核。具体考核办法如下：</w:t>
      </w:r>
      <w:r/>
    </w:p>
    <w:p>
      <w:pPr>
        <w:pStyle w:val="904"/>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1.考核小组</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组长：分管主任 </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考核小组成员：各科护士长、各用工部门负责人、后勤科及临管办的负责人。</w:t>
      </w:r>
      <w:r/>
    </w:p>
    <w:p>
      <w:pPr>
        <w:pStyle w:val="904"/>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2.实施办法</w:t>
      </w:r>
      <w:r/>
    </w:p>
    <w:p>
      <w:pPr>
        <w:pStyle w:val="904"/>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2.1考核方法：</w:t>
      </w:r>
      <w:r>
        <w:rPr>
          <w:rFonts w:hint="eastAsia" w:ascii="宋体" w:hAnsi="宋体" w:cs="宋体"/>
          <w:color w:val="000000"/>
          <w:sz w:val="24"/>
          <w:szCs w:val="24"/>
        </w:rPr>
        <w:t xml:space="preserve">月度考核、</w:t>
      </w:r>
      <w:r>
        <w:rPr>
          <w:rFonts w:hint="eastAsia" w:ascii="宋体" w:hAnsi="宋体" w:cs="宋体"/>
          <w:color w:val="000000"/>
          <w:sz w:val="24"/>
          <w:szCs w:val="24"/>
        </w:rPr>
        <w:t xml:space="preserve">日常巡查、满意度调查相结合。</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月度考核由中心考核小组成员及物业公司委派人员共同参与完成，日常巡查随时进行，满意度调查每季度一次。</w:t>
      </w:r>
      <w:r/>
    </w:p>
    <w:p>
      <w:pPr>
        <w:pStyle w:val="904"/>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2.2检查考核标准：</w:t>
      </w:r>
      <w:r>
        <w:rPr>
          <w:rFonts w:hint="eastAsia" w:ascii="宋体" w:hAnsi="宋体" w:cs="宋体"/>
          <w:color w:val="000000"/>
          <w:sz w:val="24"/>
          <w:szCs w:val="24"/>
        </w:rPr>
        <w:t xml:space="preserve">主要参照常州市新北区春江人民医院物业服务（保洁、保安、护工、其他服务）质量考核表、物业服务满意度调查表。</w:t>
      </w:r>
      <w:r/>
    </w:p>
    <w:p>
      <w:pPr>
        <w:pStyle w:val="904"/>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2.3检查结果的产生：</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物业服务质量月度考核得分为</w:t>
      </w:r>
      <w:r>
        <w:rPr>
          <w:rFonts w:hint="eastAsia" w:ascii="宋体" w:hAnsi="宋体" w:cs="宋体"/>
          <w:color w:val="000000"/>
          <w:sz w:val="24"/>
          <w:szCs w:val="24"/>
        </w:rPr>
        <w:t xml:space="preserve">基础分，以下考核均在月度考核各部门综合得分的基础上扣分后得出月度考核总成绩。</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（1）物业服务质量月度考核中物业服务存在问题反馈后整改不到位一条扣1分。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（2）日常巡查发现质量不达标每1次扣0.2分，接到服务</w:t>
      </w:r>
      <w:r>
        <w:rPr>
          <w:rFonts w:hint="eastAsia" w:ascii="宋体" w:hAnsi="宋体" w:cs="宋体"/>
          <w:color w:val="000000"/>
          <w:sz w:val="24"/>
          <w:szCs w:val="24"/>
        </w:rPr>
        <w:t xml:space="preserve">投诉或有安全隐患苗头一次扣1分。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（3）对物业公司相关负责人未履行工作职责影响员工的培训、工作质量以及问题的有效处理时，院方给予建议或提醒后仍无改进时每次扣1分。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（4）中心布置的工作任务要求保质保量去完成，一项未落实扣1-3分。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（5）对各类突发事件要有应急预案并能有效应对，处置不力将视情节轻重每次扣2</w:t>
      </w:r>
      <w:r>
        <w:rPr>
          <w:rFonts w:hint="eastAsia" w:ascii="宋体" w:hAnsi="宋体" w:cs="宋体"/>
          <w:color w:val="000000"/>
          <w:sz w:val="24"/>
          <w:szCs w:val="24"/>
        </w:rPr>
        <w:t xml:space="preserve">-5分。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（6）工时利用率平均在90%以上不扣分，90%以下每降低1%扣2分。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（7）医疗废物的接收运送以及工作人员的职业防护符合医院感染的规定，1次检查不达标扣0.4分。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（8）各类物品、被服、药品、标本</w:t>
      </w:r>
      <w:r>
        <w:rPr>
          <w:rFonts w:hint="eastAsia" w:ascii="宋体" w:hAnsi="宋体" w:cs="宋体"/>
          <w:color w:val="000000"/>
          <w:sz w:val="24"/>
          <w:szCs w:val="24"/>
        </w:rPr>
        <w:t xml:space="preserve">等的运送做到及时、安全、正确，1次不达标扣0.2-1分。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（9）物业公司各项管理工作定期有效开展，并且均应有相应的台账记录，检查少一项扣一分。</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（10）临时工人员60周岁以下员工占比应≧90%，超过每≧2%扣一分。</w:t>
      </w:r>
      <w:r/>
    </w:p>
    <w:p>
      <w:pPr>
        <w:pStyle w:val="904"/>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2.4</w:t>
      </w:r>
      <w:r>
        <w:rPr>
          <w:rFonts w:hint="eastAsia" w:ascii="宋体" w:hAnsi="宋体" w:cs="宋体"/>
          <w:color w:val="000000"/>
          <w:sz w:val="24"/>
          <w:szCs w:val="24"/>
        </w:rPr>
        <w:t xml:space="preserve">月部门考核成绩低于85分，扣物业公司管理费100元/一个考核单位；同一部门连续2次出</w:t>
      </w:r>
      <w:r>
        <w:rPr>
          <w:rFonts w:hint="eastAsia" w:ascii="宋体" w:hAnsi="宋体" w:cs="宋体"/>
          <w:color w:val="000000"/>
          <w:sz w:val="24"/>
          <w:szCs w:val="24"/>
        </w:rPr>
        <w:t xml:space="preserve">现成绩低于85分，按上述标准加倍扣物业公司管理费。如第一次扣50元，第二次扣100元，第三次扣200元……</w:t>
      </w:r>
      <w:r/>
    </w:p>
    <w:p>
      <w:pPr>
        <w:pStyle w:val="904"/>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月度考核总成绩合格分为80分（含）。得分≧85分不扣款；85分以下每下降1分，扣该月度物业服务费用</w:t>
      </w:r>
      <w:r>
        <w:rPr>
          <w:rFonts w:hint="eastAsia" w:ascii="宋体" w:hAnsi="宋体" w:cs="宋体"/>
          <w:color w:val="000000"/>
          <w:sz w:val="24"/>
          <w:szCs w:val="24"/>
        </w:rPr>
        <w:t xml:space="preserve">1500元 80分（不含）以下为不合格，中心将拒付该月的全部物业服务费用，并有权直接终止与该公司合同的继续履行。</w:t>
      </w:r>
      <w:r/>
    </w:p>
    <w:p>
      <w:pPr>
        <w:pStyle w:val="904"/>
        <w:ind w:firstLine="422"/>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2.5</w:t>
      </w:r>
      <w:r>
        <w:rPr>
          <w:rFonts w:hint="eastAsia" w:ascii="宋体" w:hAnsi="宋体" w:cs="宋体"/>
          <w:color w:val="000000"/>
          <w:sz w:val="24"/>
          <w:szCs w:val="24"/>
        </w:rPr>
        <w:t xml:space="preserve">物业服务满意度调查合格分为75分（含）。得分≧80分不扣款；80分以下每下降1分，扣该季度物业服务费用1500元  ；75分（不含）以下为不合格，中心将有权直接终止与该公司合同的继续履行</w:t>
      </w:r>
      <w:r>
        <w:rPr>
          <w:rFonts w:hint="eastAsia" w:ascii="宋体" w:hAnsi="宋体" w:cs="宋体"/>
          <w:color w:val="000000"/>
          <w:sz w:val="24"/>
          <w:szCs w:val="24"/>
        </w:rPr>
        <w:t xml:space="preserve">。</w:t>
      </w:r>
      <w:r/>
    </w:p>
    <w:p>
      <w:pPr>
        <w:pStyle w:val="904"/>
        <w:ind w:firstLine="422"/>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2.6</w:t>
      </w:r>
      <w:r>
        <w:rPr>
          <w:rFonts w:hint="eastAsia" w:ascii="宋体" w:hAnsi="宋体" w:cs="宋体"/>
          <w:color w:val="000000"/>
          <w:sz w:val="24"/>
          <w:szCs w:val="24"/>
        </w:rPr>
        <w:t xml:space="preserve">月度考核与每季度的满意度调查不交叉计算得分，各自单独进行考核扣款。</w:t>
      </w:r>
      <w:r/>
    </w:p>
    <w:p>
      <w:pPr>
        <w:pStyle w:val="904"/>
        <w:ind w:firstLine="422"/>
        <w:jc w:val="left"/>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2.7</w:t>
      </w:r>
      <w:r>
        <w:rPr>
          <w:rFonts w:hint="eastAsia" w:ascii="宋体" w:hAnsi="宋体" w:cs="宋体"/>
          <w:color w:val="000000"/>
          <w:sz w:val="24"/>
          <w:szCs w:val="24"/>
        </w:rPr>
        <w:t xml:space="preserve">考核中发现乙方人员以下行为将直接扣除公司管理费：</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（1）私自卖医疗垃圾1次扣5000元，并由公司负责承担因此造成的法律责任</w:t>
      </w:r>
      <w:r>
        <w:rPr>
          <w:rFonts w:hint="eastAsia" w:ascii="宋体" w:hAnsi="宋体" w:cs="宋体"/>
          <w:color w:val="000000"/>
          <w:sz w:val="24"/>
          <w:szCs w:val="24"/>
        </w:rPr>
        <w:t xml:space="preserve">及经济处罚。</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（2）私卖医院废品1次扣500元。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（4）院感科发现不按院感操作规范操作的1人/次扣50元。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（5）上班期间串岗、脱岗1人/次扣50元。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（6）上班期间做与本职工作无关的事情发现1次扣50元。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（7）乙方人员不得利用在中心物业管理的便利条件，从事影响甲方声誉、秩序管理等行为（如号贩、私收停车</w:t>
      </w:r>
      <w:r>
        <w:rPr>
          <w:rFonts w:hint="eastAsia" w:ascii="宋体" w:hAnsi="宋体" w:cs="宋体"/>
          <w:color w:val="000000"/>
          <w:sz w:val="24"/>
          <w:szCs w:val="24"/>
        </w:rPr>
        <w:t xml:space="preserve">费等），一经发现，对乙方罚款2000元。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（8）员工间发生矛盾影响工作，发现一例，扣物业公司管理费100元；员工与病人或病人家属或中心职工发生争吵，无理取闹，肢体冲突等，发现一例，扣物业公司管理费100元。</w:t>
      </w:r>
      <w:r>
        <w:rPr>
          <w:rFonts w:hint="eastAsia" w:ascii="宋体" w:hAnsi="宋体" w:cs="宋体"/>
          <w:color w:val="000000"/>
          <w:sz w:val="24"/>
          <w:szCs w:val="24"/>
        </w:rPr>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（9）员工不服从工作的安排，影响工作任务的完成，发现一次，扣物业公司管理费50元。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（10）员工上班抽烟，发现一次，扣物业公司管理费50元。医工间有烟具、烟头，发现一次，扣物业公司管理费10元。工作时间看见抽游烟不劝阻，发现一次，扣物业公司管理费10元。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（11）工作中发现或存在安全隐患（水、电、操作安</w:t>
      </w:r>
      <w:r>
        <w:rPr>
          <w:rFonts w:hint="eastAsia" w:ascii="宋体" w:hAnsi="宋体" w:cs="宋体"/>
          <w:color w:val="000000"/>
          <w:sz w:val="24"/>
          <w:szCs w:val="24"/>
        </w:rPr>
        <w:t xml:space="preserve">全等）不及时有效处理，发现一例，扣物业公司管理费50元。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（12）物业主管或经理对每周或每日工作重点不督促、不检查，发现一例，扣物业公司管理费10元。未落实主动沟通（科室、病房、诊室），发现一次，扣物业公司</w:t>
      </w:r>
      <w:r>
        <w:rPr>
          <w:rFonts w:hint="eastAsia" w:ascii="宋体" w:hAnsi="宋体" w:cs="宋体"/>
          <w:color w:val="000000"/>
          <w:sz w:val="24"/>
          <w:szCs w:val="24"/>
        </w:rPr>
        <w:t xml:space="preserve">管理费50元。整改措施落实不力，发现一次，扣物业公司管理费100元。培训指导无效果，发现一次，扣物业公司管理费100元。</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（13）物业公司提供耗材不及时，影响任务保质保量完成的，发现一次扣物业管理费50元。如员工使用非公司提供的耗材如医用手套等（特殊情况除外），有浪费单位物资的情况，发现一次扣物业管理费1</w:t>
      </w:r>
      <w:r>
        <w:rPr>
          <w:rFonts w:hint="eastAsia" w:ascii="宋体" w:hAnsi="宋体" w:cs="宋体"/>
          <w:color w:val="000000"/>
          <w:sz w:val="24"/>
          <w:szCs w:val="24"/>
        </w:rPr>
        <w:t xml:space="preserve">00元。</w:t>
      </w:r>
      <w:r/>
    </w:p>
    <w:p>
      <w:pPr>
        <w:pStyle w:val="1019"/>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（14）临管办接到中心职工或病员及家属对物业服务、质量、管理等方面的投诉，经核实后视情节轻重，发现一例，扣物业公司管理费50-500元。特殊案例协商处理。中心电话回访信息中发现一条不满意，扣物业公</w:t>
      </w:r>
      <w:r>
        <w:rPr>
          <w:rFonts w:hint="eastAsia" w:ascii="宋体" w:hAnsi="宋体" w:cs="宋体"/>
          <w:color w:val="000000"/>
          <w:sz w:val="24"/>
          <w:szCs w:val="24"/>
        </w:rPr>
        <w:t xml:space="preserve">司管理费50元。接受市级检查发现不满意信息，扣物业公司管理费1000元/次；接受省级检查发现不满意信息，扣物业公司管理费2000元/次；接受国家级检查发现不满意信息，扣物业公司管理费3000元/次。</w:t>
      </w:r>
      <w:r/>
    </w:p>
    <w:p>
      <w:pPr>
        <w:pStyle w:val="1019"/>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（15）生活、医疗垃圾未分开存放、收集，发现一例，扣物业公司管理费50元。垃圾收集车未按规定路线运行，发现</w:t>
      </w:r>
      <w:r>
        <w:rPr>
          <w:rFonts w:hint="eastAsia" w:ascii="宋体" w:hAnsi="宋体" w:cs="宋体"/>
          <w:color w:val="000000"/>
          <w:sz w:val="24"/>
          <w:szCs w:val="24"/>
        </w:rPr>
        <w:t xml:space="preserve">一例，扣物业公司管理费50元。收集、运送途中有二次污染发生，发现一例，扣物业公司管理费1000元。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以上所有扣罚款均从当季度物业服务费中扣除。</w:t>
      </w:r>
      <w:r/>
    </w:p>
    <w:p>
      <w:pPr>
        <w:pStyle w:val="904"/>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2.8</w:t>
      </w:r>
      <w:r>
        <w:rPr>
          <w:rFonts w:hint="eastAsia" w:ascii="宋体" w:hAnsi="宋体" w:cs="宋体"/>
          <w:color w:val="000000"/>
          <w:sz w:val="24"/>
          <w:szCs w:val="24"/>
        </w:rPr>
        <w:t xml:space="preserve">每月10日前，临管办将上月考核结果汇总后上报分管领导。</w:t>
      </w:r>
      <w:r/>
    </w:p>
    <w:p>
      <w:pPr>
        <w:pStyle w:val="1019"/>
        <w:ind w:firstLine="420"/>
        <w:jc w:val="left"/>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备注：此考核细则可根据实际情况，作相应调整和完善。</w:t>
      </w:r>
      <w:r>
        <w:rPr>
          <w:rFonts w:hint="eastAsia" w:ascii="宋体" w:hAnsi="宋体" w:cs="宋体"/>
          <w:b/>
          <w:color w:val="000000"/>
          <w:sz w:val="24"/>
          <w:szCs w:val="24"/>
        </w:rPr>
      </w:r>
      <w:r/>
    </w:p>
    <w:p>
      <w:pPr>
        <w:pStyle w:val="904"/>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表1.保洁工作考核标准</w:t>
      </w:r>
      <w:r/>
    </w:p>
    <w:tbl>
      <w:tblPr>
        <w:tblW w:w="9618" w:type="dxa"/>
        <w:tblInd w:w="96" w:type="dxa"/>
        <w:tblLayout w:type="autofit"/>
        <w:tblCellMar>
          <w:left w:w="108" w:type="dxa"/>
          <w:top w:w="0" w:type="dxa"/>
          <w:right w:w="108" w:type="dxa"/>
          <w:bottom w:w="0" w:type="dxa"/>
        </w:tblCellMar>
        <w:tblLook w:val="04A0" w:firstRow="1" w:lastRow="0" w:firstColumn="1" w:lastColumn="0" w:noHBand="0" w:noVBand="1"/>
      </w:tblPr>
      <w:tblGrid>
        <w:gridCol w:w="1603"/>
        <w:gridCol w:w="617"/>
        <w:gridCol w:w="2589"/>
        <w:gridCol w:w="1603"/>
        <w:gridCol w:w="1603"/>
        <w:gridCol w:w="1603"/>
      </w:tblGrid>
      <w:tr>
        <w:trPr>
          <w:trHeight w:val="90"/>
        </w:trPr>
        <w:tc>
          <w:tcPr>
            <w:tcBorders>
              <w:top w:val="single" w:color="000000" w:sz="8" w:space="0"/>
              <w:left w:val="single" w:color="000000" w:sz="8"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w:t>
            </w:r>
            <w:r>
              <w:rPr>
                <w:rFonts w:hint="eastAsia" w:ascii="宋体" w:hAnsi="宋体" w:cs="宋体"/>
                <w:color w:val="000000"/>
                <w:sz w:val="24"/>
                <w:szCs w:val="24"/>
              </w:rPr>
            </w:r>
            <w:r/>
          </w:p>
        </w:tc>
        <w:tc>
          <w:tcPr>
            <w:gridSpan w:val="2"/>
            <w:tcBorders>
              <w:top w:val="single" w:color="000000" w:sz="8" w:space="0"/>
              <w:left w:val="none" w:color="000000" w:sz="4" w:space="0"/>
              <w:bottom w:val="single" w:color="000000" w:sz="8" w:space="0"/>
              <w:right w:val="single" w:color="000000" w:sz="8" w:space="0"/>
            </w:tcBorders>
            <w:tcW w:w="3206"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考核内容</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规定分值</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评分标准不合格扣分</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扣分</w:t>
            </w: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对地面的要求</w:t>
              <w:br w:type="textWrapping" w:clear="all"/>
              <w:t xml:space="preserve">（18分）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医护上班前拖扫好办公室、治疗室、处置室地面等</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查房前拖、扫好各病房、阳台、厕所地面</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病房卫</w:t>
            </w:r>
            <w:r>
              <w:rPr>
                <w:rFonts w:hint="eastAsia" w:ascii="宋体" w:hAnsi="宋体" w:cs="宋体"/>
                <w:color w:val="000000"/>
                <w:sz w:val="24"/>
                <w:szCs w:val="24"/>
                <w:lang w:bidi="ar"/>
              </w:rPr>
              <w:t xml:space="preserve">生完成后拖、扫病护厕所地面、走廊过道、活动室、开水间地面等</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对病房厕所、水池、医护厕所、水池的要求</w:t>
              <w:br w:type="textWrapping" w:clear="all"/>
              <w:t xml:space="preserve">（16分）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病房厕所、医护厕所用消毒水、清洗剂洗刷</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病房洗脸池、台面、毛巾架、支架用消毒洗剂洗抹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病房镜前、浴缸用消毒水、清洗剂洗抹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医护办公室水池、厕所水池、开水间水池</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对日常抹灰的要求</w:t>
              <w:br w:type="textWrapping" w:clear="all"/>
              <w:t xml:space="preserve">（10分）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洗抹病房内床架、床头桌椅、开光盒、输氧架、各窗台等</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抹公共走廊扶手、楼梯扶手、百叶窗、消防箱、消防栓、垃圾桶、指示牌、各门头</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抹活动室、桌椅等</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自身监督管理</w:t>
              <w:br w:type="textWrapping" w:clear="all"/>
              <w:t xml:space="preserve">（24分）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工作衣穿戴不整齐、不挂牌</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上班时间串岗、干私活、看书、看报、查岗时人不在</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工具乱丢、乱放</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每半个小时巡视保洁区域不及时，各病房、走廊、楼梯地面仍有烟头、纸屑、棉球、杂物等</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厕所仍有异味、便迹、尿碱等</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日常抹灰没做</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其他要求</w:t>
              <w:br w:type="textWrapping" w:clear="all"/>
              <w:t xml:space="preserve">（32分）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洗刷病房厕所地面、医护厕所地面、开水间地面</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洗抹病房厕所瓷砖、医护厕所瓷砖、蹲坑隔板</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洗抹各门框、窗框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拖刷走廊、房间、楼梯墙边死角</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洗抹室内各处玻璃</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掸各处墙面灰、蜘蛛吊灰</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洗抹各房排风扇</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03"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589"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洗抹室外玻璃</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1分/项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0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gridSpan w:val="2"/>
            <w:tcBorders>
              <w:top w:val="none" w:color="000000" w:sz="4" w:space="0"/>
              <w:left w:val="single" w:color="000000" w:sz="8" w:space="0"/>
              <w:bottom w:val="single" w:color="000000" w:sz="8" w:space="0"/>
              <w:right w:val="single" w:color="000000" w:sz="8" w:space="0"/>
            </w:tcBorders>
            <w:tcW w:w="222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总分（100分）</w:t>
            </w:r>
            <w:r>
              <w:rPr>
                <w:rFonts w:hint="eastAsia" w:ascii="宋体" w:hAnsi="宋体" w:cs="宋体"/>
                <w:color w:val="000000"/>
                <w:sz w:val="24"/>
                <w:szCs w:val="24"/>
              </w:rPr>
            </w:r>
            <w:r/>
          </w:p>
        </w:tc>
        <w:tc>
          <w:tcPr>
            <w:gridSpan w:val="4"/>
            <w:tcBorders>
              <w:top w:val="none" w:color="000000" w:sz="4" w:space="0"/>
              <w:left w:val="none" w:color="000000" w:sz="4" w:space="0"/>
              <w:bottom w:val="single" w:color="000000" w:sz="8" w:space="0"/>
              <w:right w:val="single" w:color="000000" w:sz="8" w:space="0"/>
            </w:tcBorders>
            <w:tcW w:w="7398"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12"/>
        </w:trPr>
        <w:tc>
          <w:tcPr>
            <w:gridSpan w:val="6"/>
            <w:tcBorders>
              <w:top w:val="none" w:color="000000" w:sz="4" w:space="0"/>
              <w:left w:val="single" w:color="000000" w:sz="8" w:space="0"/>
              <w:bottom w:val="single" w:color="000000" w:sz="8" w:space="0"/>
              <w:right w:val="single" w:color="000000" w:sz="8" w:space="0"/>
            </w:tcBorders>
            <w:tcW w:w="9618"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检查中存在的特殊问题：</w:t>
              <w:br w:type="textWrapping" w:clear="all"/>
              <w:t xml:space="preserve">                                                                检查人：</w:t>
            </w:r>
            <w:r>
              <w:rPr>
                <w:rFonts w:hint="eastAsia" w:ascii="宋体" w:hAnsi="宋体" w:cs="宋体"/>
                <w:color w:val="000000"/>
                <w:sz w:val="24"/>
                <w:szCs w:val="24"/>
              </w:rPr>
            </w:r>
            <w:r/>
          </w:p>
        </w:tc>
      </w:tr>
      <w:tr>
        <w:trPr>
          <w:trHeight w:val="90"/>
        </w:trPr>
        <w:tc>
          <w:tcPr>
            <w:gridSpan w:val="6"/>
            <w:tcBorders>
              <w:top w:val="none" w:color="000000" w:sz="4" w:space="0"/>
              <w:left w:val="single" w:color="000000" w:sz="8" w:space="0"/>
              <w:bottom w:val="single" w:color="000000" w:sz="8" w:space="0"/>
              <w:right w:val="single" w:color="000000" w:sz="8" w:space="0"/>
            </w:tcBorders>
            <w:tcW w:w="9618"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部门负责人签字：</w:t>
            </w:r>
            <w:r>
              <w:rPr>
                <w:rFonts w:hint="eastAsia" w:ascii="宋体" w:hAnsi="宋体" w:cs="宋体"/>
                <w:color w:val="000000"/>
                <w:sz w:val="24"/>
                <w:szCs w:val="24"/>
              </w:rPr>
            </w:r>
            <w:r/>
          </w:p>
        </w:tc>
      </w:tr>
    </w:tbl>
    <w:p>
      <w:pPr>
        <w:pStyle w:val="904"/>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904"/>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表2.保安考</w:t>
      </w:r>
      <w:r>
        <w:rPr>
          <w:rFonts w:hint="eastAsia" w:ascii="宋体" w:hAnsi="宋体" w:cs="宋体"/>
          <w:b/>
          <w:color w:val="000000"/>
          <w:sz w:val="24"/>
          <w:szCs w:val="24"/>
        </w:rPr>
        <w:t xml:space="preserve">核标准</w:t>
      </w:r>
      <w:r/>
    </w:p>
    <w:tbl>
      <w:tblPr>
        <w:tblW w:w="9660" w:type="dxa"/>
        <w:tblInd w:w="96" w:type="dxa"/>
        <w:tblLayout w:type="autofit"/>
        <w:tblCellMar>
          <w:left w:w="108" w:type="dxa"/>
          <w:top w:w="0" w:type="dxa"/>
          <w:right w:w="108" w:type="dxa"/>
          <w:bottom w:w="0" w:type="dxa"/>
        </w:tblCellMar>
        <w:tblLook w:val="04A0" w:firstRow="1" w:lastRow="0" w:firstColumn="1" w:lastColumn="0" w:noHBand="0" w:noVBand="1"/>
      </w:tblPr>
      <w:tblGrid>
        <w:gridCol w:w="1610"/>
        <w:gridCol w:w="832"/>
        <w:gridCol w:w="2388"/>
        <w:gridCol w:w="1610"/>
        <w:gridCol w:w="1610"/>
        <w:gridCol w:w="1610"/>
      </w:tblGrid>
      <w:tr>
        <w:trPr>
          <w:trHeight w:val="90"/>
        </w:trPr>
        <w:tc>
          <w:tcPr>
            <w:tcBorders>
              <w:top w:val="single" w:color="000000" w:sz="8" w:space="0"/>
              <w:left w:val="single" w:color="000000" w:sz="8"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w:t>
            </w:r>
            <w:r>
              <w:rPr>
                <w:rFonts w:hint="eastAsia" w:ascii="宋体" w:hAnsi="宋体" w:cs="宋体"/>
                <w:color w:val="000000"/>
                <w:sz w:val="24"/>
                <w:szCs w:val="24"/>
              </w:rPr>
            </w:r>
            <w:r/>
          </w:p>
        </w:tc>
        <w:tc>
          <w:tcPr>
            <w:gridSpan w:val="2"/>
            <w:tcBorders>
              <w:top w:val="single" w:color="000000" w:sz="8" w:space="0"/>
              <w:left w:val="none" w:color="000000" w:sz="4" w:space="0"/>
              <w:bottom w:val="single" w:color="000000" w:sz="8" w:space="0"/>
              <w:right w:val="single" w:color="000000" w:sz="8" w:space="0"/>
            </w:tcBorders>
            <w:tcW w:w="322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考核内容</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规定分值</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评分标准不合格扣分</w:t>
            </w: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扣分</w:t>
            </w: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行为指标</w:t>
              <w:br w:type="textWrapping" w:clear="all"/>
              <w:t xml:space="preserve">（29分）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人员在岗，着装整齐、挂牌上岗</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遭投诉，经核查确存在问题</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服从院方合理的管理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按时上、下班，不迟到、早退</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串岗、脱岗、闲谈</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3"/>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工具不乱丢、乱放</w:t>
            </w:r>
            <w:r>
              <w:rPr>
                <w:rFonts w:hint="eastAsia" w:ascii="宋体" w:hAnsi="宋体" w:cs="宋体"/>
                <w:color w:val="000000"/>
                <w:sz w:val="24"/>
                <w:szCs w:val="24"/>
                <w:lang w:bidi="ar"/>
              </w:rPr>
              <w:t xml:space="preserve">、不干私活。</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无吵架、打架等不良行为。</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纠纷处理</w:t>
              <w:br w:type="textWrapping" w:clear="all"/>
              <w:t xml:space="preserve">（25分）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医疗纠纷处理时，医患办电话通知，应及时到场，</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23"/>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保安到场时间在10分钟以内，人员2人以上</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69"/>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在医院各个部门现场出现纠纷时，部门通知保安时，应及时到场</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23"/>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保安在巡查过程中发现各类纠纷时，应及时相应处置</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54"/>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在处置各类现场纠纷时，根据情况大小及时告知医院主管部门</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车辆管理</w:t>
              <w:br w:type="textWrapping" w:clear="all"/>
              <w:t xml:space="preserve">（19分）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及时引导车辆停入车位</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发生车辆拥堵时，应及时疏导</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3"/>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医院室内及走廊内部不得停有车辆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8"/>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与车辆驾驶员及时沟通，确保车辆有序停放</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9"/>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严格按照国家要求和规定收取停车管理费，不得私自收费</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消防安全管理</w:t>
              <w:br w:type="textWrapping" w:clear="all"/>
              <w:t xml:space="preserve">（12分）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灭火器每月巡查记录</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3"/>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应急灯，消防栓箱内处于功能状态</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消防通道处于畅通状态</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电梯运行处于正常状态，电梯出现故障时及时报告主管部门</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restart"/>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院内治安巡查管理</w:t>
              <w:br w:type="textWrapping" w:clear="all"/>
              <w:t xml:space="preserve">(15分)</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按规定完成巡查部位、次数。</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及时记录巡查记录。</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1610" w:type="dxa"/>
            <w:vAlign w:val="center"/>
            <w:vMerge w:val="continue"/>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83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2388" w:type="dxa"/>
            <w:vAlign w:val="center"/>
            <w:textDirection w:val="lrTb"/>
            <w:noWrap w:val="false"/>
          </w:tcPr>
          <w:p>
            <w:pPr>
              <w:pStyle w:val="904"/>
              <w:ind w:firstLine="24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做好记</w:t>
            </w:r>
            <w:r>
              <w:rPr>
                <w:rFonts w:hint="eastAsia" w:ascii="宋体" w:hAnsi="宋体" w:cs="宋体"/>
                <w:color w:val="000000"/>
                <w:sz w:val="24"/>
                <w:szCs w:val="24"/>
                <w:lang w:bidi="ar"/>
              </w:rPr>
              <w:t xml:space="preserve">录台账工作</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610"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gridSpan w:val="2"/>
            <w:tcBorders>
              <w:top w:val="none" w:color="000000" w:sz="4" w:space="0"/>
              <w:left w:val="single" w:color="000000" w:sz="8" w:space="0"/>
              <w:bottom w:val="single" w:color="000000" w:sz="8" w:space="0"/>
              <w:right w:val="single" w:color="000000" w:sz="8" w:space="0"/>
            </w:tcBorders>
            <w:tcW w:w="2442"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总分</w:t>
            </w:r>
            <w:r>
              <w:rPr>
                <w:rFonts w:hint="eastAsia" w:ascii="宋体" w:hAnsi="宋体" w:cs="宋体"/>
                <w:color w:val="000000"/>
                <w:sz w:val="24"/>
                <w:szCs w:val="24"/>
              </w:rPr>
            </w:r>
            <w:r/>
          </w:p>
        </w:tc>
        <w:tc>
          <w:tcPr>
            <w:gridSpan w:val="4"/>
            <w:tcBorders>
              <w:top w:val="none" w:color="000000" w:sz="4" w:space="0"/>
              <w:left w:val="none" w:color="000000" w:sz="4" w:space="0"/>
              <w:bottom w:val="single" w:color="000000" w:sz="8" w:space="0"/>
              <w:right w:val="single" w:color="000000" w:sz="8" w:space="0"/>
            </w:tcBorders>
            <w:tcW w:w="7218"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gridSpan w:val="6"/>
            <w:tcBorders>
              <w:top w:val="none" w:color="000000" w:sz="4" w:space="0"/>
              <w:left w:val="single" w:color="000000" w:sz="8" w:space="0"/>
              <w:bottom w:val="single" w:color="000000" w:sz="8" w:space="0"/>
              <w:right w:val="single" w:color="000000" w:sz="8" w:space="0"/>
            </w:tcBorders>
            <w:tcW w:w="966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检查中存在的特殊问题： </w:t>
            </w:r>
            <w:r>
              <w:rPr>
                <w:rStyle w:val="1020"/>
                <w:lang w:bidi="ar"/>
              </w:rPr>
              <w:t xml:space="preserve">                                          检查人 ：</w:t>
            </w:r>
            <w:r>
              <w:rPr>
                <w:rFonts w:hint="eastAsia" w:ascii="宋体" w:hAnsi="宋体" w:cs="宋体"/>
                <w:color w:val="000000"/>
                <w:sz w:val="24"/>
                <w:szCs w:val="24"/>
              </w:rPr>
            </w:r>
            <w:r/>
          </w:p>
        </w:tc>
      </w:tr>
      <w:tr>
        <w:trPr>
          <w:trHeight w:val="90"/>
        </w:trPr>
        <w:tc>
          <w:tcPr>
            <w:gridSpan w:val="6"/>
            <w:tcBorders>
              <w:top w:val="none" w:color="000000" w:sz="4" w:space="0"/>
              <w:left w:val="single" w:color="000000" w:sz="8" w:space="0"/>
              <w:bottom w:val="single" w:color="000000" w:sz="8" w:space="0"/>
              <w:right w:val="single" w:color="000000" w:sz="8" w:space="0"/>
            </w:tcBorders>
            <w:tcW w:w="966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部门负责人签字：</w:t>
            </w:r>
            <w:r>
              <w:rPr>
                <w:rFonts w:hint="eastAsia" w:ascii="宋体" w:hAnsi="宋体" w:cs="宋体"/>
                <w:color w:val="000000"/>
                <w:sz w:val="24"/>
                <w:szCs w:val="24"/>
              </w:rPr>
            </w:r>
            <w:r/>
          </w:p>
        </w:tc>
      </w:tr>
    </w:tbl>
    <w:p>
      <w:pPr>
        <w:pStyle w:val="904"/>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904"/>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表3.物业服务满意度调查表</w:t>
      </w:r>
      <w:r/>
    </w:p>
    <w:p>
      <w:pPr>
        <w:pStyle w:val="904"/>
        <w:spacing w:line="360" w:lineRule="auto"/>
        <w:rPr>
          <w:rFonts w:hint="eastAsia" w:ascii="宋体" w:hAnsi="宋体" w:cs="宋体"/>
          <w:b/>
          <w:color w:val="000000"/>
          <w:sz w:val="24"/>
          <w:szCs w:val="24"/>
        </w:rPr>
      </w:pPr>
      <w:r>
        <w:rPr>
          <w:rFonts w:hint="eastAsia" w:ascii="宋体" w:hAnsi="宋体" w:cs="宋体"/>
          <w:b/>
          <w:color w:val="000000"/>
          <w:sz w:val="24"/>
          <w:szCs w:val="24"/>
        </w:rPr>
      </w:r>
      <w:r/>
    </w:p>
    <w:tbl>
      <w:tblPr>
        <w:tblW w:w="87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987"/>
        <w:gridCol w:w="1888"/>
        <w:gridCol w:w="1110"/>
        <w:gridCol w:w="1050"/>
        <w:gridCol w:w="990"/>
        <w:gridCol w:w="1260"/>
        <w:gridCol w:w="1425"/>
      </w:tblGrid>
      <w:tr>
        <w:trPr>
          <w:trHeight w:val="567"/>
        </w:trPr>
        <w:tc>
          <w:tcPr>
            <w:gridSpan w:val="7"/>
            <w:tcW w:w="87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物业服务满意度调查表</w:t>
            </w:r>
            <w:r/>
          </w:p>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科室：      填表人：       填表日期：       得分：</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序列</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调查内容</w:t>
            </w:r>
            <w:r/>
          </w:p>
        </w:tc>
        <w:tc>
          <w:tcPr>
            <w:gridSpan w:val="5"/>
            <w:tcW w:w="583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满意度</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服务态度</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仪表仪容</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病区（门诊诊区）</w:t>
            </w:r>
            <w:r/>
          </w:p>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大环境</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病</w:t>
            </w:r>
            <w:r>
              <w:rPr>
                <w:rFonts w:hint="eastAsia" w:ascii="宋体" w:hAnsi="宋体" w:cs="宋体"/>
                <w:color w:val="000000"/>
                <w:sz w:val="24"/>
                <w:szCs w:val="24"/>
              </w:rPr>
              <w:t xml:space="preserve">室（门诊诊室）</w:t>
            </w:r>
            <w:r/>
          </w:p>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内环境</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开水间</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盥洗室</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公共卫生间</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w:t>
            </w:r>
            <w:r>
              <w:rPr>
                <w:rFonts w:hint="eastAsia" w:ascii="宋体" w:hAnsi="宋体" w:cs="宋体"/>
                <w:color w:val="000000"/>
                <w:sz w:val="24"/>
                <w:szCs w:val="24"/>
              </w:rPr>
              <w:t xml:space="preserve">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消防通道、步行楼梯</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电梯大厅</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tcW w:w="987"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1888"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垃圾收集的及时性</w:t>
            </w:r>
            <w:r/>
          </w:p>
        </w:tc>
        <w:tc>
          <w:tcPr>
            <w:tcW w:w="111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满意</w:t>
            </w:r>
            <w:r/>
          </w:p>
        </w:tc>
        <w:tc>
          <w:tcPr>
            <w:tcW w:w="105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较满意</w:t>
            </w:r>
            <w:r/>
          </w:p>
        </w:tc>
        <w:tc>
          <w:tcPr>
            <w:tcW w:w="99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一般</w:t>
            </w:r>
            <w:r/>
          </w:p>
        </w:tc>
        <w:tc>
          <w:tcPr>
            <w:tcW w:w="1260"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不满意</w:t>
            </w:r>
            <w:r/>
          </w:p>
        </w:tc>
        <w:tc>
          <w:tcPr>
            <w:tcW w:w="1425" w:type="dxa"/>
            <w:vAlign w:val="center"/>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很不满意</w:t>
            </w:r>
            <w:r/>
          </w:p>
        </w:tc>
      </w:tr>
      <w:tr>
        <w:trPr>
          <w:trHeight w:val="567"/>
        </w:trPr>
        <w:tc>
          <w:tcPr>
            <w:gridSpan w:val="7"/>
            <w:tcW w:w="8710" w:type="dxa"/>
            <w:vAlign w:val="top"/>
            <w:textDirection w:val="lrTb"/>
            <w:noWrap w:val="false"/>
          </w:tcPr>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您对物业其他方面有什么意见和建议?</w:t>
            </w:r>
            <w:r/>
          </w:p>
          <w:p>
            <w:pPr>
              <w:pStyle w:val="904"/>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04"/>
        <w:ind w:firstLine="42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注：总分100分，满意10分，较满意7分，一般4分，不满意0分，很</w:t>
      </w:r>
      <w:r>
        <w:rPr>
          <w:rFonts w:hint="eastAsia" w:ascii="宋体" w:hAnsi="宋体" w:cs="宋体"/>
          <w:b/>
          <w:color w:val="000000"/>
          <w:sz w:val="24"/>
          <w:szCs w:val="24"/>
        </w:rPr>
        <w:t xml:space="preserve">不满意-2。</w:t>
      </w:r>
      <w:r>
        <w:rPr>
          <w:rFonts w:hint="eastAsia" w:ascii="宋体" w:hAnsi="宋体" w:cs="宋体"/>
          <w:b/>
          <w:bCs/>
          <w:color w:val="000000"/>
          <w:sz w:val="24"/>
          <w:szCs w:val="24"/>
        </w:rPr>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3.奖励与处罚</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3.1年度考评结果与合同续签直接挂钩，具体方案如下：</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月度考核得分总分100分，保安考核得分占50%、保洁考核得分占50%，三项得分的总和为一个月的考核得分，考核每月一次。考核</w:t>
      </w:r>
      <w:r>
        <w:rPr>
          <w:rFonts w:hint="eastAsia" w:ascii="宋体" w:hAnsi="宋体" w:cs="宋体"/>
          <w:color w:val="000000"/>
          <w:sz w:val="24"/>
          <w:szCs w:val="24"/>
        </w:rPr>
        <w:t xml:space="preserve">期一年。</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根据考核标准，月度考核一年平均得分在80分以上（包括80），续签一年合同。</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月度考核一年平均得分在80分（不含）以下或满意度调查四个季度平均得分在75分（不含）以下，不予以续签劳动合同，结束劳动关系。</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（前三个月为试用期，试用期月度考核成绩在80分（含）以上或满意度调查得分在75分（含）以上，通</w:t>
      </w:r>
      <w:r>
        <w:rPr>
          <w:rFonts w:hint="eastAsia" w:ascii="宋体" w:hAnsi="宋体" w:cs="宋体"/>
          <w:color w:val="000000"/>
          <w:sz w:val="24"/>
          <w:szCs w:val="24"/>
        </w:rPr>
        <w:t xml:space="preserve">过试用，签订第一年劳动合同）</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3.2其他补充</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（1）必须接受常州市新北区春江人民医院授权委托的职能处室的管理。</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（2）受委托的职能处室代表常州市新北区春江人民医院行使日常的管理检查和考核工作。</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（3）检查结</w:t>
      </w:r>
      <w:r>
        <w:rPr>
          <w:rFonts w:hint="eastAsia" w:ascii="宋体" w:hAnsi="宋体" w:cs="宋体"/>
          <w:color w:val="000000"/>
          <w:sz w:val="24"/>
          <w:szCs w:val="24"/>
        </w:rPr>
        <w:t xml:space="preserve">果定期通过书面形式送交物业管理公司，轻微差错限期整改，严重差错将与管理费用挂钩，考核方案包括但不限于常州市新北区春江人民医院物业服务管理考核办法，详见《物业管理服务作业质量考核标准和评分暂行细则》</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（4）保安严格按照国家规定及要求收取停车管理费，做到票证相符，招标人将收取的停车管理费总额的10%奖励给投标</w:t>
      </w:r>
      <w:r>
        <w:rPr>
          <w:rFonts w:hint="eastAsia" w:ascii="宋体" w:hAnsi="宋体" w:cs="宋体"/>
          <w:color w:val="000000"/>
          <w:sz w:val="24"/>
          <w:szCs w:val="24"/>
        </w:rPr>
        <w:t xml:space="preserve">人。</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（5）合同终止条款：如出现以下情况之一，本合同将无条件终止：</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A.员工季度流失率大于等于10%。</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B.员工最低工资低于国家标准。</w:t>
      </w:r>
      <w:r/>
    </w:p>
    <w:p>
      <w:pPr>
        <w:pStyle w:val="90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C.物业服务人员缺岗≧2人。</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D.年度月度考核均分低于80分或季度物业</w:t>
      </w:r>
      <w:r>
        <w:rPr>
          <w:rFonts w:hint="eastAsia" w:ascii="宋体" w:hAnsi="宋体" w:cs="宋体"/>
          <w:color w:val="000000"/>
          <w:sz w:val="24"/>
          <w:szCs w:val="24"/>
        </w:rPr>
        <w:t xml:space="preserve">服务满意度均分低于75分。</w:t>
      </w:r>
      <w:r/>
    </w:p>
    <w:p>
      <w:pPr>
        <w:pStyle w:val="908"/>
        <w:ind w:firstLine="422"/>
        <w:spacing w:before="0" w:after="0" w:line="240" w:lineRule="auto"/>
        <w:rPr>
          <w:rFonts w:hint="eastAsia"/>
        </w:rPr>
      </w:pPr>
      <w:r>
        <w:rPr>
          <w:rFonts w:hint="eastAsia"/>
        </w:rPr>
        <w:t xml:space="preserve">3. 验收标准：无</w:t>
      </w:r>
      <w:r/>
    </w:p>
    <w:p>
      <w:pPr>
        <w:pStyle w:val="908"/>
        <w:ind w:firstLine="422"/>
        <w:spacing w:before="0" w:after="0" w:line="240" w:lineRule="auto"/>
        <w:rPr>
          <w:rFonts w:hint="eastAsia"/>
        </w:rPr>
      </w:pPr>
      <w:r>
        <w:rPr>
          <w:rFonts w:hint="eastAsia"/>
        </w:rPr>
        <w:t xml:space="preserve">4. 其他要求</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1.对投标人的要求：具有科学合理的组织架构，严格的管理细则和岗位责任制度；具有提供完善的后勤管理和保障服务的能力，并具有一定的企业规模。提供的服务要以人为本、优质文明。</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2.投标人应针对本次招标项目特点编写中标后拟采取的管理方案。包括组织计划</w:t>
      </w:r>
      <w:r>
        <w:rPr>
          <w:rFonts w:hint="eastAsia" w:ascii="宋体" w:hAnsi="宋体" w:cs="宋体"/>
          <w:color w:val="000000"/>
          <w:sz w:val="24"/>
          <w:szCs w:val="24"/>
        </w:rPr>
        <w:t xml:space="preserve">、人员安排、流程安排、设备工具的安排等，遇重大、紧急事项的应急措施等。管理方案的内容要求具体如下：</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A.拟采取的管理及服务方式。包括：组织架构、机构设置、信息反馈渠道等；</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B.各项后勤支持管理服务具体方案设</w:t>
      </w:r>
      <w:r>
        <w:rPr>
          <w:rFonts w:hint="eastAsia" w:ascii="宋体" w:hAnsi="宋体" w:cs="宋体"/>
          <w:color w:val="000000"/>
          <w:sz w:val="24"/>
          <w:szCs w:val="24"/>
        </w:rPr>
        <w:t xml:space="preserve">计。</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C.提供详细的室内地面保养方式、程序、各程序使用养护剂品牌；</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D.管理人员配备和其他员工的配备，须明确列出各区域工作人员数量及工作职责；</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E.质量管理体系和考核计划，需充分体现环境清洁对医院相关性感染预防与控制的重要性；</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F.物业档案的建立与保存，电子和文稿类同存；</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G.合同期内可提供给常州市新北区</w:t>
      </w:r>
      <w:r>
        <w:rPr>
          <w:rFonts w:hint="eastAsia" w:ascii="宋体" w:hAnsi="宋体" w:cs="宋体"/>
          <w:color w:val="000000"/>
          <w:sz w:val="24"/>
          <w:szCs w:val="24"/>
        </w:rPr>
        <w:t xml:space="preserve">春江人民医院的文件资料清单；</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H.合同终止时，保留给常州市新北区春江人民医院的资料清单；</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I.合同终止时，各项服务的财产分割方式；</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J.服务公司为常州市新北区春江人民医院提供的设备清单（包括：保洁服务设备、</w:t>
      </w:r>
      <w:r>
        <w:rPr>
          <w:rFonts w:hint="eastAsia" w:ascii="宋体" w:hAnsi="宋体" w:cs="宋体"/>
          <w:color w:val="000000"/>
          <w:sz w:val="24"/>
          <w:szCs w:val="24"/>
        </w:rPr>
        <w:t xml:space="preserve">办公设备）以及为常州市新北区春江人民医院提供使用的清洁剂、消毒剂、地面保养剂的品牌；</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3.投标人管理办公用房、仓库用房由常州市新北区春江人民医院提供，在服务期限内免费给投标人使用，物业用水、电费用支出由常州市新北区春江人民医院承担。</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4.投标人配置管理人员、值班人员的通讯设备，并负责此类设备所产生的费用。</w:t>
      </w:r>
      <w:r>
        <w:rPr>
          <w:rFonts w:hint="eastAsia" w:ascii="宋体" w:hAnsi="宋体" w:cs="宋体"/>
          <w:color w:val="000000"/>
          <w:sz w:val="24"/>
          <w:szCs w:val="24"/>
        </w:rPr>
        <w:t xml:space="preserve">投标人自行支付物业项目所需设备的维修、维护费用。投标人负责其员工工作服的配备和洗涤。</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5.未经常州市新北区春江人民医院同意，投标人不得在合同期限内将本项目的管理权转包或分包。</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6.投标人有责任配合常州市新北</w:t>
      </w:r>
      <w:r>
        <w:rPr>
          <w:rFonts w:hint="eastAsia" w:ascii="宋体" w:hAnsi="宋体" w:cs="宋体"/>
          <w:color w:val="000000"/>
          <w:sz w:val="24"/>
          <w:szCs w:val="24"/>
        </w:rPr>
        <w:t xml:space="preserve">区春江人民医院接受上级领导部门的监督、检查，并提供必须的资料。如检查不合格，投标人必须按有关部门的整改要求给予落实，且常州市新北区春江人民医院有权追究成交投标人相关责任并进行扣罚。</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7.投标人自行承担日常工作中产生的各项安全事故的责任。投标人对常州市新北区春江人民医院物业服务内发生的一般突发性事件必须有相</w:t>
      </w:r>
      <w:r>
        <w:rPr>
          <w:rFonts w:hint="eastAsia" w:ascii="宋体" w:hAnsi="宋体" w:cs="宋体"/>
          <w:color w:val="000000"/>
          <w:sz w:val="24"/>
          <w:szCs w:val="24"/>
        </w:rPr>
        <w:t xml:space="preserve">应的应对措施，相关费用须在投标费用中考虑。</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8.投标总价应包括：员工费用和管理人员费用、离职补偿金、保险、管理费、人员培训费、加班费、利润、设备、工具、消耗品、各种税费、政策性文件规定及合同明示或暗示的所有</w:t>
      </w:r>
      <w:r>
        <w:rPr>
          <w:rFonts w:hint="eastAsia" w:ascii="宋体" w:hAnsi="宋体" w:cs="宋体"/>
          <w:color w:val="000000"/>
          <w:sz w:val="24"/>
          <w:szCs w:val="24"/>
        </w:rPr>
        <w:t xml:space="preserve">风险、责任、义务等各项应有的费用。常州市新北区春江人民医院不接受投标人任何因遗漏报价而发生的费用追加。  </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9.投标人须提供在常州市新北区春江人民医院服务的人员详细工作班次、各时间段工作内容；工作范围、流程、要求等。</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10.投标人若违反投标文件所要求的用工年龄等，常州市新北区春江人民医院可扣除相关费用和清</w:t>
      </w:r>
      <w:r>
        <w:rPr>
          <w:rFonts w:hint="eastAsia" w:ascii="宋体" w:hAnsi="宋体" w:cs="宋体"/>
          <w:color w:val="000000"/>
          <w:sz w:val="24"/>
          <w:szCs w:val="24"/>
        </w:rPr>
        <w:t xml:space="preserve">退相关人员。</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11.为保证常州市新北区春江人民医院的正常医疗活动的开展，投标人须提供详细的新旧物业交接方案。</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12.所有工作应符合：（1）院内感染控制规范；（2）医疗诊疗常规；（3）政府环保规范；（4）生活</w:t>
      </w:r>
      <w:r>
        <w:rPr>
          <w:rFonts w:hint="eastAsia" w:ascii="宋体" w:hAnsi="宋体" w:cs="宋体"/>
          <w:color w:val="000000"/>
          <w:sz w:val="24"/>
          <w:szCs w:val="24"/>
        </w:rPr>
        <w:t xml:space="preserve">垃圾清运规范；（5）医疗高危垃圾清运规范。</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13.对投标人中标后的其他要求：</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中标后必须与常州市新北区春江人民医院的管理人保持密切联系，共同研究，做好常州市新北区春江人民医院物业服务管理。并随时接受常州市新北区春江人民医院的监督、检查，能如实提供检查时所需的情况和资料。</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（2）投标人中标后须做</w:t>
      </w:r>
      <w:r>
        <w:rPr>
          <w:rFonts w:hint="eastAsia" w:ascii="宋体" w:hAnsi="宋体" w:cs="宋体"/>
          <w:color w:val="000000"/>
          <w:sz w:val="24"/>
          <w:szCs w:val="24"/>
        </w:rPr>
        <w:t xml:space="preserve">好物业服务管理年度计划、必须每月向常州市新北区春江人民医院提供对物业服务管理项目工作计划和工作总结，并落实实施。</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（3）常州市新北区春江人民医院有权每月组织至少一次由双方管理人员参加的服务质量联合检查，检查</w:t>
      </w:r>
      <w:r>
        <w:rPr>
          <w:rFonts w:hint="eastAsia" w:ascii="宋体" w:hAnsi="宋体" w:cs="宋体"/>
          <w:color w:val="000000"/>
          <w:sz w:val="24"/>
          <w:szCs w:val="24"/>
        </w:rPr>
        <w:t xml:space="preserve">按物业管理各项服务标准进行考核评分，并按常州市新北区春江人民医院物业服务管理考核办法进行扣罚，物业管理服务必须按标准限期进行整改。</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（4）投标人中标后提供的材料及耗材，必须符合国家环保标准和医院感染管理规范要求，并提供所使用的材料及耗材的品牌和技术参数供甲方参考，对于性能和技术参数不明确的材料，常州市新北</w:t>
      </w:r>
      <w:r>
        <w:rPr>
          <w:rFonts w:hint="eastAsia" w:ascii="宋体" w:hAnsi="宋体" w:cs="宋体"/>
          <w:color w:val="000000"/>
          <w:sz w:val="24"/>
          <w:szCs w:val="24"/>
        </w:rPr>
        <w:t xml:space="preserve">区春江人民医院有权拒绝使用。</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（5）成交投标人员工进行常州市新北区春江人民医院物业服务时必须做好安全措施，有明显标识的安全标志。不得损坏常州市新北区春江人民医院所有设备。因成交投标人员工工作不到位或工作失误</w:t>
      </w:r>
      <w:r>
        <w:rPr>
          <w:rFonts w:hint="eastAsia" w:ascii="宋体" w:hAnsi="宋体" w:cs="宋体"/>
          <w:color w:val="000000"/>
          <w:sz w:val="24"/>
          <w:szCs w:val="24"/>
        </w:rPr>
        <w:t xml:space="preserve">等原因导致发生意外事故（包括医疗纠纷），一切责任由成交投标人负责。</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常州市新北区春江人民医院对成交投标人的物业服务管理监督检查，每年全面进行一次考核评定。如因成交投标人管理不善，造成重大经济损失或管理失误，经常州市新北区春江人民医院认定工作能力不足，常州市新北区春江人民医院有权终止成交投标人的常州市</w:t>
      </w:r>
      <w:r>
        <w:rPr>
          <w:rFonts w:hint="eastAsia" w:ascii="宋体" w:hAnsi="宋体" w:cs="宋体"/>
          <w:color w:val="000000"/>
          <w:sz w:val="24"/>
          <w:szCs w:val="24"/>
        </w:rPr>
        <w:t xml:space="preserve">新北区春江人民医院物业管理服务。 </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（7）投标人中标后必须每季度提供其安排在常州市新北区春江人民医院的所有员工的相关资料（包括姓名、年龄、从事工种、所在科室、特殊工种证件、身份证号码）给常州市新北区春江人民</w:t>
      </w:r>
      <w:r>
        <w:rPr>
          <w:rFonts w:hint="eastAsia" w:ascii="宋体" w:hAnsi="宋体" w:cs="宋体"/>
          <w:color w:val="000000"/>
          <w:sz w:val="24"/>
          <w:szCs w:val="24"/>
        </w:rPr>
        <w:t xml:space="preserve">医院备案。每月将变更人员资料给常州市新北区春江人民医院备案。</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（8）投标人中标后要确保安排员工人数不少于投标文件人员数量，如常州市新北区春江人民医院检查发现人员数量不足的，常州市新北区春江人民医院有权要成交投标人整改，并按相关规定进行扣罚。</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（9）服务期内成交投标人在经营中的一切债权和债务均由成交投标人负</w:t>
      </w:r>
      <w:r>
        <w:rPr>
          <w:rFonts w:hint="eastAsia" w:ascii="宋体" w:hAnsi="宋体" w:cs="宋体"/>
          <w:color w:val="000000"/>
          <w:sz w:val="24"/>
          <w:szCs w:val="24"/>
        </w:rPr>
        <w:t xml:space="preserve">责。</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（10）如投标人中标后有违法经营行为的，或有违法纵容、煽动工人怠工、罢工等过激行为的，或因投标人无视工人权益引致工人有怠工、罢工等过激行为的，招标人有权即时终止本承包合同。</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14.投标人中标后人员管理</w:t>
      </w:r>
      <w:r>
        <w:rPr>
          <w:rFonts w:hint="eastAsia" w:ascii="宋体" w:hAnsi="宋体" w:cs="宋体"/>
          <w:color w:val="000000"/>
          <w:sz w:val="24"/>
          <w:szCs w:val="24"/>
        </w:rPr>
        <w:t xml:space="preserve">要求：</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（1）招标人与派驻服务人员不发生任何劳动和雇佣关系，派驻服务人员由投标人自行管理，并按法律法规和地方政府的规定支付服务人员的工资、福利、保险、奖金、加班费等一切费用。</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（2）若招标人加班期间要求提供相关物业管理服务的，投标人应按上班期间要求，保质保量地做好保障工作。</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（3）投标人的派驻服务人员应遵</w:t>
      </w:r>
      <w:r>
        <w:rPr>
          <w:rFonts w:hint="eastAsia" w:ascii="宋体" w:hAnsi="宋体" w:cs="宋体"/>
          <w:color w:val="000000"/>
          <w:sz w:val="24"/>
          <w:szCs w:val="24"/>
        </w:rPr>
        <w:t xml:space="preserve">守安全操作规章制度，若发生人身伤害等伤害等工伤事故，由投标人负责，与招标人无涉。</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（4）投标人全部工作人员应专职服务本项目，如遇特殊情况需借用本项目工作人员，续报请招标人批准，并保证本项目正常运行。</w:t>
      </w:r>
      <w:r/>
    </w:p>
    <w:p>
      <w:pPr>
        <w:pStyle w:val="904"/>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投诉处理率100%，且及时、妥善，有完善的记录档案。</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6）如出现投标人自身管理或沟通不利使员工通过各类渠道或以其他方式对招标人的声誉造成不利影响，以及因投标人服务质量或员工素质等原因有损招标人的社会公众形象、口碑等情况，投标人必须第一时间负责将不利影响降到最低并及时妥善处理，同时承担由此造成的声誉损失后</w:t>
      </w:r>
      <w:r>
        <w:rPr>
          <w:rFonts w:hint="eastAsia" w:ascii="宋体" w:hAnsi="宋体" w:cs="宋体"/>
          <w:b/>
          <w:bCs/>
          <w:color w:val="000000"/>
          <w:sz w:val="24"/>
          <w:szCs w:val="24"/>
        </w:rPr>
        <w:t xml:space="preserve">果。招标人保留从经济、法律或其他形式向投标人追究责任的权利。</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（7）未经招标人书面同意，投标人擅自将服务合同转包、分包给第三人的或委托其他单位经营管理的，以及投标人违反法律法规、规章或其他相关规范性文件的规</w:t>
      </w:r>
      <w:r>
        <w:rPr>
          <w:rFonts w:hint="eastAsia" w:ascii="宋体" w:hAnsi="宋体" w:cs="宋体"/>
          <w:b/>
          <w:bCs/>
          <w:color w:val="000000"/>
          <w:sz w:val="24"/>
          <w:szCs w:val="24"/>
        </w:rPr>
        <w:t xml:space="preserve">定，影响合同履行的，招标人有权无条件终止本项目合同而无须向投标人支付任何费用或承担其他任何责任，由此产生的经济损失和法律责任均由投标人承担。</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（8）在服务期间，投标人必须建立健全公共卫生事件防控制度，完善公共卫生事件防控管理工作，时刻关注全国公共卫生事件防控动态，适时调整工作方式方法，保障物业管理区域公共</w:t>
      </w:r>
      <w:r>
        <w:rPr>
          <w:rFonts w:hint="eastAsia" w:ascii="宋体" w:hAnsi="宋体" w:cs="宋体"/>
          <w:b/>
          <w:bCs/>
          <w:color w:val="000000"/>
          <w:sz w:val="24"/>
          <w:szCs w:val="24"/>
        </w:rPr>
        <w:t xml:space="preserve">卫生事件防控措施完备，对发现非正常情况及时妥善、有效处置，立即上报招标人及有关部门，严禁有隐瞒、谎报等行为，确保物业管理区域公共卫生事件防控的可控性。因投标人未能做好公共卫生事件防控工作，导致物业管理区域被</w:t>
      </w:r>
      <w:r>
        <w:rPr>
          <w:rFonts w:hint="eastAsia" w:ascii="宋体" w:hAnsi="宋体" w:cs="宋体"/>
          <w:b/>
          <w:bCs/>
          <w:color w:val="000000"/>
          <w:sz w:val="24"/>
          <w:szCs w:val="24"/>
        </w:rPr>
        <w:t xml:space="preserve">批评通报、出现公共卫生事件病例等不良情况的且情况恶劣的，招标人有权解除合同，因投标人原因导致招标人及第三方有人身或财产损失的，由投标人承担一切经济与法律责任。</w:t>
      </w:r>
      <w:r/>
    </w:p>
    <w:p>
      <w:pPr>
        <w:pStyle w:val="904"/>
        <w:ind w:firstLine="422"/>
        <w:spacing w:line="360" w:lineRule="auto"/>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（9）投标人必须对招标人提供的或在工作中接触到的所有有关信息保密（包括但不限于文件资料、会议内容、工作安排、行程计划等），投标人在合同履行期间知悉</w:t>
      </w:r>
      <w:r>
        <w:rPr>
          <w:rFonts w:hint="eastAsia" w:ascii="宋体" w:hAnsi="宋体" w:cs="宋体"/>
          <w:b/>
          <w:bCs/>
          <w:color w:val="000000"/>
          <w:sz w:val="24"/>
          <w:szCs w:val="24"/>
        </w:rPr>
        <w:t xml:space="preserve">招标人的工作秘密（包括相关业务信息），不得透露或以其他方式提供给合同双方以外的其他方（包括投标人内部与本合同无关的任何人员）。否则，因此而造成的所有损失都将由投标人承担。投标人的保密责任不因本项目合同的终止</w:t>
      </w:r>
      <w:r>
        <w:rPr>
          <w:rFonts w:hint="eastAsia" w:ascii="宋体" w:hAnsi="宋体" w:cs="宋体"/>
          <w:b/>
          <w:bCs/>
          <w:color w:val="000000"/>
          <w:sz w:val="24"/>
          <w:szCs w:val="24"/>
        </w:rPr>
        <w:t xml:space="preserve">而终止。</w:t>
      </w:r>
      <w:r/>
    </w:p>
    <w:p>
      <w:pPr>
        <w:pStyle w:val="1021"/>
        <w:rPr>
          <w:rFonts w:hint="eastAsia" w:cs="宋体"/>
          <w:b/>
          <w:color w:val="000000"/>
          <w:sz w:val="24"/>
          <w:szCs w:val="24"/>
        </w:rPr>
      </w:pPr>
      <w:r>
        <w:rPr>
          <w:rStyle w:val="1023"/>
          <w:rFonts w:hint="eastAsia" w:cs="宋体"/>
          <w:color w:val="000000"/>
          <w:sz w:val="24"/>
          <w:szCs w:val="24"/>
        </w:rPr>
        <w:t xml:space="preserve">15.</w:t>
      </w:r>
      <w:r>
        <w:rPr>
          <w:rFonts w:hint="eastAsia" w:cs="宋体"/>
          <w:b/>
          <w:color w:val="000000"/>
          <w:sz w:val="24"/>
          <w:szCs w:val="24"/>
        </w:rPr>
        <w:t xml:space="preserve">其他重要说明</w:t>
      </w:r>
      <w:r/>
    </w:p>
    <w:p>
      <w:pPr>
        <w:pStyle w:val="904"/>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下列费用不包含在合同价款内：</w:t>
      </w:r>
      <w:r/>
    </w:p>
    <w:p>
      <w:pPr>
        <w:pStyle w:val="1021"/>
        <w:ind w:firstLine="422"/>
        <w:rPr>
          <w:rFonts w:hint="eastAsia" w:cs="宋体"/>
          <w:b/>
          <w:color w:val="000000"/>
          <w:sz w:val="24"/>
          <w:szCs w:val="24"/>
        </w:rPr>
      </w:pPr>
      <w:r>
        <w:rPr>
          <w:rFonts w:hint="eastAsia" w:cs="宋体"/>
          <w:b/>
          <w:color w:val="000000"/>
          <w:sz w:val="24"/>
          <w:szCs w:val="24"/>
        </w:rPr>
        <w:t xml:space="preserve">（1）所有设施设备运行的能耗费用（水、电、气等）；</w:t>
      </w:r>
      <w:r/>
    </w:p>
    <w:p>
      <w:pPr>
        <w:pStyle w:val="1021"/>
        <w:ind w:firstLine="422"/>
        <w:rPr>
          <w:rFonts w:hint="eastAsia" w:cs="宋体"/>
          <w:b/>
          <w:color w:val="000000"/>
          <w:sz w:val="24"/>
          <w:szCs w:val="24"/>
        </w:rPr>
      </w:pPr>
      <w:r>
        <w:rPr>
          <w:rFonts w:hint="eastAsia" w:cs="宋体"/>
          <w:b/>
          <w:color w:val="000000"/>
          <w:sz w:val="24"/>
          <w:szCs w:val="24"/>
        </w:rPr>
        <w:t xml:space="preserve">（2）设施设备的年检、校验、领证等费用；</w:t>
      </w:r>
      <w:r/>
    </w:p>
    <w:p>
      <w:pPr>
        <w:pStyle w:val="1021"/>
        <w:ind w:firstLine="422"/>
        <w:rPr>
          <w:rFonts w:hint="eastAsia" w:cs="宋体"/>
          <w:b/>
          <w:color w:val="000000"/>
          <w:sz w:val="24"/>
          <w:szCs w:val="24"/>
        </w:rPr>
      </w:pPr>
      <w:r>
        <w:rPr>
          <w:rFonts w:hint="eastAsia" w:cs="宋体"/>
          <w:b/>
          <w:color w:val="000000"/>
          <w:sz w:val="24"/>
          <w:szCs w:val="24"/>
        </w:rPr>
        <w:t xml:space="preserve">（3）玻璃幕墙、外墙面、大厅超高范围的吊灯、立柱专业清洗费用；</w:t>
      </w:r>
      <w:r/>
    </w:p>
    <w:p>
      <w:pPr>
        <w:pStyle w:val="1021"/>
        <w:ind w:firstLine="422"/>
        <w:rPr>
          <w:rFonts w:hint="eastAsia" w:cs="宋体"/>
          <w:b/>
          <w:color w:val="000000"/>
          <w:sz w:val="24"/>
          <w:szCs w:val="24"/>
        </w:rPr>
      </w:pPr>
      <w:r>
        <w:rPr>
          <w:rFonts w:hint="eastAsia" w:cs="宋体"/>
          <w:b/>
          <w:color w:val="000000"/>
          <w:sz w:val="24"/>
          <w:szCs w:val="24"/>
        </w:rPr>
        <w:t xml:space="preserve">（4）报警器具、监控器、应急疏散灯、应急照明灯的维修配件费用及消防器材的更换费用。</w:t>
      </w:r>
      <w:r/>
    </w:p>
    <w:p>
      <w:pPr>
        <w:pStyle w:val="1021"/>
        <w:ind w:firstLine="422"/>
        <w:rPr>
          <w:rFonts w:hint="eastAsia"/>
          <w:i/>
          <w:sz w:val="28"/>
          <w:szCs w:val="28"/>
          <w:u w:val="single"/>
        </w:rPr>
      </w:pPr>
      <w:r>
        <w:rPr>
          <w:rFonts w:hint="eastAsia" w:cs="宋体"/>
          <w:b/>
          <w:color w:val="000000"/>
          <w:sz w:val="24"/>
          <w:szCs w:val="24"/>
        </w:rPr>
        <w:t xml:space="preserve">（5</w:t>
      </w:r>
      <w:r>
        <w:rPr>
          <w:rFonts w:hint="eastAsia" w:cs="宋体"/>
          <w:b/>
          <w:color w:val="000000"/>
          <w:sz w:val="24"/>
          <w:szCs w:val="24"/>
        </w:rPr>
        <w:t xml:space="preserve">）因招标人特殊要求，致使投标人所发生的其他费用。</w:t>
      </w:r>
      <w:r>
        <w:rPr>
          <w:rFonts w:hint="eastAsia"/>
          <w:i/>
          <w:sz w:val="28"/>
          <w:szCs w:val="28"/>
          <w:u w:val="single"/>
        </w:rPr>
      </w:r>
      <w:r/>
    </w:p>
    <w:p>
      <w:pPr>
        <w:pStyle w:val="908"/>
        <w:ind w:firstLine="422"/>
        <w:spacing w:before="0" w:after="0" w:line="240" w:lineRule="auto"/>
        <w:rPr>
          <w:rFonts w:hint="eastAsia"/>
          <w:highlight w:val="cyan"/>
        </w:rPr>
      </w:pPr>
      <w:r>
        <w:rPr>
          <w:rFonts w:hint="eastAsia"/>
          <w:highlight w:val="cyan"/>
        </w:rPr>
        <w:t xml:space="preserve">5. 实质性要求</w:t>
      </w:r>
      <w:r/>
    </w:p>
    <w:p>
      <w:pPr>
        <w:pStyle w:val="919"/>
      </w:pPr>
      <w:r/>
      <w:r/>
    </w:p>
    <w:tbl>
      <w:tblPr>
        <w:tblW w:w="8522" w:type="dxa"/>
        <w:tblInd w:w="0" w:type="dxa"/>
        <w:tblLayout w:type="autofit"/>
        <w:tblCellMar>
          <w:left w:w="108" w:type="dxa"/>
          <w:top w:w="0" w:type="dxa"/>
          <w:right w:w="108" w:type="dxa"/>
          <w:bottom w:w="0" w:type="dxa"/>
        </w:tblCellMar>
        <w:tblLook w:val="04A0" w:firstRow="1" w:lastRow="0" w:firstColumn="1" w:lastColumn="0" w:noHBand="0" w:noVBand="1"/>
      </w:tblPr>
      <w:tblGrid>
        <w:gridCol w:w="675"/>
        <w:gridCol w:w="4395"/>
        <w:gridCol w:w="3452"/>
      </w:tblGrid>
      <w:tr>
        <w:trPr>
          <w:trHeight w:val="51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04"/>
              <w:jc w:val="center"/>
              <w:widowControl/>
              <w:rPr>
                <w:rFonts w:hint="eastAsia"/>
                <w:b/>
                <w:highlight w:val="cyan"/>
              </w:rPr>
            </w:pPr>
            <w:r>
              <w:rPr>
                <w:rFonts w:hint="eastAsia"/>
                <w:b/>
                <w:highlight w:val="cyan"/>
              </w:rPr>
              <w:t xml:space="preserve">序号</w:t>
            </w:r>
            <w:r>
              <w:rPr>
                <w:rFonts w:hint="eastAsia"/>
                <w:b/>
                <w:highlight w:val="cyan"/>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904"/>
              <w:ind w:firstLine="211"/>
              <w:jc w:val="center"/>
              <w:widowControl/>
              <w:rPr>
                <w:rFonts w:hint="eastAsia" w:ascii="宋体" w:hAnsi="宋体" w:cs="宋体"/>
                <w:b/>
                <w:bCs/>
                <w:color w:val="000000"/>
              </w:rPr>
            </w:pPr>
            <w:r>
              <w:rPr>
                <w:rFonts w:hint="eastAsia"/>
                <w:b/>
                <w:highlight w:val="cyan"/>
              </w:rPr>
              <w:t xml:space="preserve">实质性要求</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pStyle w:val="904"/>
              <w:ind w:firstLine="211"/>
              <w:jc w:val="center"/>
              <w:widowControl/>
              <w:rPr>
                <w:rFonts w:hint="eastAsia" w:ascii="宋体" w:hAnsi="宋体" w:cs="宋体"/>
                <w:b/>
                <w:bCs/>
                <w:color w:val="000000"/>
              </w:rPr>
            </w:pPr>
            <w:r>
              <w:rPr>
                <w:rFonts w:hint="eastAsia"/>
                <w:b/>
                <w:highlight w:val="cyan"/>
              </w:rPr>
              <w:t xml:space="preserve">证明材料</w:t>
            </w:r>
            <w:r>
              <w:rPr>
                <w:rFonts w:hint="eastAsia" w:ascii="宋体" w:hAnsi="宋体" w:cs="宋体"/>
                <w:b/>
                <w:bCs/>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04"/>
              <w:ind w:firstLine="210"/>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904"/>
              <w:ind w:firstLine="210"/>
              <w:jc w:val="left"/>
              <w:widowControl/>
              <w:rPr>
                <w:rFonts w:hint="eastAsia" w:ascii="宋体" w:hAnsi="宋体" w:cs="宋体"/>
                <w:color w:val="000000"/>
              </w:rPr>
            </w:pPr>
            <w:r>
              <w:rPr>
                <w:rFonts w:hint="eastAsia" w:ascii="宋体" w:hAnsi="宋体" w:cs="宋体"/>
                <w:color w:val="000000"/>
                <w:lang w:bidi="ar"/>
              </w:rPr>
              <w:t xml:space="preserve">拟配置的物业服务人员总数不得低于22人。其中项目主管1人；保安员6人；消控员4人；保洁人员11人（含保</w:t>
            </w:r>
            <w:r>
              <w:rPr>
                <w:rFonts w:hint="eastAsia" w:ascii="宋体" w:hAnsi="宋体" w:cs="宋体"/>
                <w:color w:val="000000"/>
                <w:lang w:bidi="ar"/>
              </w:rPr>
              <w:t xml:space="preserve">洁主管1人）。本项目周末、法定节假日加班在岗人数至少为11人（其中保安员数量不少于4人，消控员数量不少于2人，保洁不少于5人），具体岗位及岗位人数根据采购人要求进行安排及调整。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pStyle w:val="904"/>
              <w:ind w:firstLine="210"/>
              <w:jc w:val="left"/>
              <w:widowControl/>
              <w:rPr>
                <w:rFonts w:ascii="宋体" w:hAnsi="宋体" w:cs="宋体"/>
                <w:color w:val="000000"/>
                <w:lang w:bidi="ar"/>
              </w:rPr>
            </w:pPr>
            <w:r>
              <w:rPr>
                <w:rFonts w:hint="eastAsia" w:ascii="宋体" w:hAnsi="宋体" w:cs="宋体"/>
                <w:color w:val="000000"/>
                <w:lang w:bidi="ar"/>
              </w:rPr>
              <w:t xml:space="preserve">供应商提供加盖供应商公章的承诺函，格式自拟。</w:t>
            </w:r>
            <w:r>
              <w:rPr>
                <w:rFonts w:ascii="宋体" w:hAnsi="宋体" w:cs="宋体"/>
                <w:color w:val="000000"/>
                <w:lang w:bidi="ar"/>
              </w:rPr>
            </w:r>
            <w:r/>
          </w:p>
          <w:p>
            <w:pPr>
              <w:pStyle w:val="904"/>
              <w:ind w:firstLine="210"/>
              <w:jc w:val="left"/>
              <w:widowControl/>
              <w:rPr>
                <w:rFonts w:hint="eastAsia" w:ascii="宋体" w:hAnsi="宋体" w:cs="宋体"/>
                <w:color w:val="000000"/>
              </w:rPr>
            </w:pPr>
            <w:r>
              <w:rPr>
                <w:rFonts w:hint="eastAsia" w:ascii="宋体" w:hAnsi="宋体" w:cs="宋体"/>
                <w:color w:val="000000"/>
                <w:lang w:bidi="ar"/>
              </w:rPr>
              <w:t xml:space="preserve">注：承诺函应当明确有以下内容：我单位承诺完全响应本项目人员岗位及人数要求；中标后，</w:t>
            </w:r>
            <w:r>
              <w:rPr>
                <w:rFonts w:hint="eastAsia" w:ascii="宋体" w:hAnsi="宋体" w:cs="宋体"/>
                <w:color w:val="000000"/>
                <w:lang w:bidi="ar"/>
              </w:rPr>
              <w:t xml:space="preserve">若我单位未能在签订合同时向采购人完整提供全部符合岗位、人数要求的人员清单的，视为我单位提供虚假材料谋取中标、成交，将被取消中标资格，我单位承担由此造成的一切责任；同时我单位须向采购人支付中标总价*5%金额的</w:t>
            </w:r>
            <w:r>
              <w:rPr>
                <w:rFonts w:hint="eastAsia" w:ascii="宋体" w:hAnsi="宋体" w:cs="宋体"/>
                <w:color w:val="000000"/>
                <w:lang w:bidi="ar"/>
              </w:rPr>
              <w:t xml:space="preserve">违约金。</w:t>
            </w:r>
            <w:r>
              <w:rPr>
                <w:rFonts w:hint="eastAsia" w:ascii="宋体" w:hAnsi="宋体" w:cs="宋体"/>
                <w:color w:val="000000"/>
              </w:rPr>
            </w:r>
            <w:r/>
          </w:p>
        </w:tc>
      </w:tr>
      <w:tr>
        <w:trPr>
          <w:trHeight w:val="68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04"/>
              <w:jc w:val="center"/>
              <w:widowControl/>
              <w:rPr>
                <w:rFonts w:hint="eastAsia" w:ascii="宋体" w:hAnsi="宋体" w:cs="宋体"/>
                <w:color w:val="000000"/>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保险：供应商须承诺中标后为本项目全员购买意外伤害险，单人保险理赔金额不低于50万元。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pStyle w:val="904"/>
              <w:ind w:firstLine="210"/>
              <w:jc w:val="left"/>
              <w:widowControl/>
              <w:rPr>
                <w:rFonts w:hint="eastAsia" w:ascii="宋体" w:hAnsi="宋体" w:cs="宋体"/>
                <w:color w:val="000000"/>
              </w:rPr>
            </w:pPr>
            <w:r>
              <w:rPr>
                <w:rFonts w:hint="eastAsia" w:ascii="宋体" w:hAnsi="宋体" w:cs="宋体"/>
                <w:color w:val="000000"/>
                <w:lang w:bidi="ar"/>
              </w:rPr>
              <w:t xml:space="preserve">供应商提供加盖供应商公章的承诺函，格式自拟。</w:t>
            </w:r>
            <w:r>
              <w:rPr>
                <w:rFonts w:hint="eastAsia" w:ascii="宋体" w:hAnsi="宋体" w:cs="宋体"/>
                <w:color w:val="000000"/>
              </w:rPr>
            </w:r>
            <w:r/>
          </w:p>
        </w:tc>
      </w:tr>
    </w:tbl>
    <w:p>
      <w:pPr>
        <w:pStyle w:val="908"/>
        <w:ind w:firstLine="422"/>
        <w:spacing w:before="0" w:after="0" w:line="240" w:lineRule="auto"/>
        <w:rPr>
          <w:rFonts w:hint="eastAsia"/>
        </w:rPr>
      </w:pPr>
      <w:r>
        <w:rPr>
          <w:rFonts w:hint="eastAsia"/>
        </w:rPr>
        <w:t xml:space="preserve">6. 样品：无</w:t>
      </w:r>
      <w:r/>
    </w:p>
    <w:p>
      <w:pPr>
        <w:pStyle w:val="908"/>
        <w:ind w:firstLine="422"/>
        <w:spacing w:before="0" w:after="0" w:line="240" w:lineRule="auto"/>
      </w:pPr>
      <w:r>
        <w:rPr>
          <w:rFonts w:hint="eastAsia"/>
        </w:rPr>
        <w:t xml:space="preserve">7. 演示：无</w:t>
      </w:r>
      <w:r/>
    </w:p>
    <w:p>
      <w:pPr>
        <w:pStyle w:val="908"/>
        <w:ind w:firstLine="422"/>
        <w:spacing w:before="0" w:after="0" w:line="240" w:lineRule="auto"/>
      </w:pPr>
      <w:r>
        <w:rPr>
          <w:rFonts w:hint="eastAsia"/>
        </w:rPr>
        <w:t xml:space="preserve">8.采购标的对应的中小企业划分标准所属行业一览表</w:t>
      </w:r>
      <w:r/>
    </w:p>
    <w:p>
      <w:pPr>
        <w:pStyle w:val="904"/>
        <w:rPr>
          <w:rFonts w:hint="eastAsia" w:ascii="宋体" w:hAnsi="宋体"/>
          <w:sz w:val="24"/>
        </w:rPr>
      </w:pP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4"/>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4"/>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4"/>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04"/>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4"/>
              <w:jc w:val="center"/>
              <w:rPr>
                <w:rFonts w:ascii="宋体" w:hAnsi="宋体"/>
                <w:sz w:val="24"/>
              </w:rPr>
            </w:pPr>
            <w:r>
              <w:rPr>
                <w:rFonts w:hint="eastAsia" w:ascii="宋体" w:hAnsi="宋体" w:cs="宋体"/>
                <w:sz w:val="24"/>
                <w:szCs w:val="24"/>
              </w:rPr>
              <w:t xml:space="preserve">常州市新北区春江人民</w:t>
            </w:r>
            <w:r>
              <w:rPr>
                <w:rFonts w:hint="eastAsia" w:ascii="宋体" w:hAnsi="宋体" w:cs="宋体"/>
                <w:sz w:val="24"/>
                <w:szCs w:val="24"/>
              </w:rPr>
              <w:t xml:space="preserve">医院物业管理服务项目</w:t>
            </w:r>
            <w:r>
              <w:rPr>
                <w:rFonts w:ascii="宋体" w:hAnsi="宋体"/>
                <w:sz w:val="24"/>
              </w:rPr>
            </w:r>
            <w:r/>
          </w:p>
        </w:tc>
        <w:tc>
          <w:tcPr>
            <w:tcW w:w="2852" w:type="dxa"/>
            <w:vAlign w:val="top"/>
            <w:textDirection w:val="lrTb"/>
            <w:noWrap w:val="false"/>
          </w:tcPr>
          <w:p>
            <w:pPr>
              <w:pStyle w:val="904"/>
              <w:jc w:val="center"/>
              <w:rPr>
                <w:rFonts w:ascii="宋体" w:hAnsi="宋体"/>
                <w:sz w:val="24"/>
              </w:rPr>
            </w:pPr>
            <w:r>
              <w:rPr>
                <w:rFonts w:hint="eastAsia" w:ascii="宋体" w:hAnsi="宋体" w:cs="宋体"/>
                <w:color w:val="000000"/>
                <w:sz w:val="24"/>
              </w:rPr>
              <w:t xml:space="preserve">物业管理</w:t>
            </w:r>
            <w:r>
              <w:rPr>
                <w:rFonts w:ascii="宋体" w:hAnsi="宋体"/>
                <w:sz w:val="24"/>
              </w:rPr>
            </w:r>
            <w:r/>
          </w:p>
        </w:tc>
      </w:tr>
      <w:tr>
        <w:trPr>
          <w:cantSplit/>
          <w:trHeight w:val="235"/>
        </w:trPr>
        <w:tc>
          <w:tcPr>
            <w:tcW w:w="545" w:type="dxa"/>
            <w:vAlign w:val="top"/>
            <w:textDirection w:val="lrTb"/>
            <w:noWrap w:val="false"/>
          </w:tcPr>
          <w:p>
            <w:pPr>
              <w:pStyle w:val="904"/>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04"/>
              <w:jc w:val="center"/>
              <w:rPr>
                <w:rFonts w:ascii="宋体" w:hAnsi="宋体"/>
                <w:sz w:val="24"/>
              </w:rPr>
            </w:pPr>
            <w:r>
              <w:rPr>
                <w:rFonts w:ascii="宋体" w:hAnsi="宋体"/>
                <w:sz w:val="24"/>
              </w:rPr>
            </w:r>
            <w:r/>
          </w:p>
        </w:tc>
        <w:tc>
          <w:tcPr>
            <w:tcW w:w="2852" w:type="dxa"/>
            <w:vAlign w:val="top"/>
            <w:textDirection w:val="lrTb"/>
            <w:noWrap w:val="false"/>
          </w:tcPr>
          <w:p>
            <w:pPr>
              <w:pStyle w:val="904"/>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04"/>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04"/>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04"/>
              <w:jc w:val="center"/>
              <w:rPr>
                <w:rFonts w:ascii="宋体" w:hAnsi="宋体"/>
                <w:sz w:val="24"/>
              </w:rPr>
            </w:pPr>
            <w:r>
              <w:rPr>
                <w:rFonts w:ascii="宋体" w:hAnsi="宋体"/>
                <w:sz w:val="24"/>
              </w:rPr>
            </w:r>
            <w:r/>
          </w:p>
        </w:tc>
      </w:tr>
    </w:tbl>
    <w:p>
      <w:pPr>
        <w:pStyle w:val="919"/>
        <w:rPr>
          <w:rFonts w:hint="eastAsia"/>
        </w:rPr>
      </w:pPr>
      <w:r>
        <w:rPr>
          <w:rFonts w:hint="eastAsia"/>
        </w:rPr>
      </w:r>
      <w:r/>
    </w:p>
    <w:p>
      <w:pPr>
        <w:pStyle w:val="904"/>
        <w:rPr>
          <w:rFonts w:hint="eastAsia" w:ascii="宋体" w:hAnsi="宋体"/>
          <w:sz w:val="24"/>
        </w:rPr>
      </w:pPr>
      <w:r>
        <w:rPr>
          <w:rFonts w:hint="eastAsia" w:ascii="宋体" w:hAnsi="宋体"/>
          <w:sz w:val="24"/>
        </w:rPr>
      </w:r>
      <w:r/>
    </w:p>
    <w:p>
      <w:pPr>
        <w:pStyle w:val="908"/>
        <w:ind w:firstLine="422"/>
        <w:spacing w:before="0" w:after="0" w:line="240" w:lineRule="auto"/>
      </w:pPr>
      <w:r>
        <w:rPr>
          <w:rFonts w:hint="eastAsia"/>
        </w:rPr>
        <w:t xml:space="preserve">9. ★分项报价表</w:t>
      </w:r>
      <w:bookmarkStart w:id="197" w:name="_Toc120614281"/>
      <w:r/>
      <w:r/>
    </w:p>
    <w:p>
      <w:pPr>
        <w:pStyle w:val="904"/>
        <w:rPr>
          <w:rFonts w:hint="eastAsia"/>
          <w:b/>
          <w:bCs/>
          <w:sz w:val="28"/>
          <w:szCs w:val="36"/>
        </w:rPr>
      </w:pPr>
      <w:r>
        <w:rPr>
          <w:rFonts w:hint="eastAsia"/>
          <w:b/>
          <w:bCs/>
          <w:sz w:val="28"/>
          <w:szCs w:val="36"/>
        </w:rPr>
        <w:t xml:space="preserve">项目名称：</w:t>
      </w:r>
      <w:r>
        <w:rPr>
          <w:rFonts w:hint="eastAsia" w:ascii="宋体" w:hAnsi="宋体" w:cs="宋体"/>
          <w:sz w:val="24"/>
          <w:szCs w:val="24"/>
        </w:rPr>
        <w:t xml:space="preserve">常州市新北区春江人民医院物业管理服务项目</w:t>
      </w:r>
      <w:r>
        <w:rPr>
          <w:b/>
          <w:bCs/>
          <w:sz w:val="32"/>
        </w:rPr>
        <w:t xml:space="preserve">   </w:t>
      </w:r>
      <w:r>
        <w:rPr>
          <w:rFonts w:hint="eastAsia"/>
          <w:b/>
          <w:bCs/>
          <w:sz w:val="28"/>
          <w:szCs w:val="36"/>
        </w:rPr>
        <w:t xml:space="preserve">单位：元</w:t>
      </w:r>
      <w:r/>
    </w:p>
    <w:p>
      <w:pPr>
        <w:pStyle w:val="919"/>
        <w:rPr>
          <w:rFonts w:hint="eastAsia"/>
        </w:rPr>
      </w:pPr>
      <w:r>
        <w:rPr>
          <w:rFonts w:hint="eastAsia"/>
        </w:rPr>
      </w:r>
      <w:r/>
    </w:p>
    <w:tbl>
      <w:tblPr>
        <w:tblW w:w="8605" w:type="dxa"/>
        <w:tblInd w:w="96" w:type="dxa"/>
        <w:tblLayout w:type="autofit"/>
        <w:tblCellMar>
          <w:left w:w="108" w:type="dxa"/>
          <w:top w:w="0" w:type="dxa"/>
          <w:right w:w="108" w:type="dxa"/>
          <w:bottom w:w="0" w:type="dxa"/>
        </w:tblCellMar>
        <w:tblLook w:val="04A0" w:firstRow="1" w:lastRow="0" w:firstColumn="1" w:lastColumn="0" w:noHBand="0" w:noVBand="1"/>
      </w:tblPr>
      <w:tblGrid>
        <w:gridCol w:w="541"/>
        <w:gridCol w:w="960"/>
        <w:gridCol w:w="1063"/>
        <w:gridCol w:w="1276"/>
        <w:gridCol w:w="992"/>
        <w:gridCol w:w="1134"/>
        <w:gridCol w:w="850"/>
        <w:gridCol w:w="1789"/>
      </w:tblGrid>
      <w:tr>
        <w:trPr>
          <w:cantSplit/>
          <w:trHeight w:val="312"/>
        </w:trPr>
        <w:tc>
          <w:tcPr>
            <w:tcBorders>
              <w:top w:val="single" w:color="000000" w:sz="8" w:space="0"/>
              <w:left w:val="single" w:color="000000" w:sz="8" w:space="0"/>
              <w:bottom w:val="single" w:color="000000" w:sz="8" w:space="0"/>
              <w:right w:val="single" w:color="000000" w:sz="8" w:space="0"/>
            </w:tcBorders>
            <w:tcW w:w="541"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1063"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服务范围</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服务要求</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92"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服务时间</w:t>
              <w:br w:type="textWrapping" w:clear="all"/>
              <w:t xml:space="preserve">（月）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服务标</w:t>
            </w:r>
            <w:r>
              <w:rPr>
                <w:rFonts w:hint="eastAsia" w:ascii="宋体" w:hAnsi="宋体" w:cs="宋体"/>
                <w:b/>
                <w:bCs/>
                <w:color w:val="000000"/>
                <w:lang w:bidi="ar"/>
              </w:rPr>
              <w:t xml:space="preserve">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服务人数</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1789"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备注</w:t>
            </w:r>
            <w:r>
              <w:rPr>
                <w:rFonts w:hint="eastAsia" w:ascii="宋体" w:hAnsi="宋体" w:cs="宋体"/>
                <w:b/>
                <w:bCs/>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1"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项目主管</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12个月</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789" w:type="dxa"/>
            <w:vAlign w:val="center"/>
            <w:vMerge w:val="restart"/>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包含员工费用和管理人员费用、离职补偿金、保险、管理费、培训费、各类加班费（法定节假日等）、值班费、岗位补贴、高温补贴、员工福利、利润、设备</w:t>
            </w:r>
            <w:r>
              <w:rPr>
                <w:rFonts w:hint="eastAsia" w:ascii="宋体" w:hAnsi="宋体" w:cs="宋体"/>
                <w:color w:val="000000"/>
                <w:lang w:bidi="ar"/>
              </w:rPr>
              <w:t xml:space="preserve">、工具、消耗品、工会费、维护修理、折旧、各种税费、政策性文件规定及项目明示或暗示的所有风险、责任、义务等各项应有的费用。上述未列明，但投标人认为所需的其他费用也包含在内，采购人不接受投标人任何因遗漏报价而发</w:t>
            </w:r>
            <w:r>
              <w:rPr>
                <w:rFonts w:hint="eastAsia" w:ascii="宋体" w:hAnsi="宋体" w:cs="宋体"/>
                <w:color w:val="000000"/>
                <w:lang w:bidi="ar"/>
              </w:rPr>
              <w:t xml:space="preserve">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1"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保安员</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w:t>
            </w:r>
            <w:r>
              <w:rPr>
                <w:rFonts w:hint="eastAsia" w:ascii="宋体" w:hAnsi="宋体" w:cs="宋体"/>
                <w:color w:val="000000"/>
                <w:lang w:bidi="ar"/>
              </w:rPr>
              <w:t xml:space="preserve">见招标文件 “第四章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789" w:type="dxa"/>
            <w:vAlign w:val="center"/>
            <w:vMerge w:val="continue"/>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1"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消控员</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789" w:type="dxa"/>
            <w:vAlign w:val="center"/>
            <w:vMerge w:val="continue"/>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1"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保洁人员</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11人（含保洁主管1人）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789" w:type="dxa"/>
            <w:vAlign w:val="center"/>
            <w:vMerge w:val="continue"/>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1"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每月投标单价</w:t>
            </w:r>
            <w:r>
              <w:rPr>
                <w:rFonts w:hint="eastAsia" w:ascii="宋体" w:hAnsi="宋体" w:cs="宋体"/>
                <w:b/>
                <w:bCs/>
                <w:color w:val="000000"/>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6041"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1" w:type="dxa"/>
            <w:vAlign w:val="center"/>
            <w:vMerge w:val="continue"/>
            <w:textDirection w:val="lrTb"/>
            <w:noWrap w:val="false"/>
          </w:tcPr>
          <w:p>
            <w:pPr>
              <w:pStyle w:val="904"/>
              <w:jc w:val="center"/>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金额小写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6041"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1" w:type="dxa"/>
            <w:vAlign w:val="center"/>
            <w:vMerge w:val="restart"/>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 </w:t>
            </w:r>
            <w:r>
              <w:rPr>
                <w:rFonts w:hint="eastAsia" w:ascii="宋体" w:hAnsi="宋体" w:cs="宋体"/>
                <w:b/>
                <w:bCs/>
                <w:color w:val="000000"/>
                <w:lang w:bidi="ar"/>
              </w:rPr>
              <w:t xml:space="preserve">投标总报价（</w:t>
            </w:r>
            <w:r>
              <w:rPr>
                <w:rFonts w:hint="eastAsia" w:ascii="宋体" w:hAnsi="宋体" w:cs="宋体"/>
                <w:color w:val="000000"/>
                <w:lang w:bidi="ar"/>
              </w:rPr>
              <w:t xml:space="preserve">12个月</w:t>
            </w:r>
            <w:r>
              <w:rPr>
                <w:rFonts w:hint="eastAsia" w:ascii="宋体" w:hAnsi="宋体" w:cs="宋体"/>
                <w:b/>
                <w:bCs/>
                <w:color w:val="000000"/>
                <w:lang w:bidi="ar"/>
              </w:rPr>
              <w:t xml:space="preserve">）</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6041"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1"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063"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金额小写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6041"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bl>
    <w:p>
      <w:pPr>
        <w:pStyle w:val="904"/>
        <w:jc w:val="left"/>
        <w:tabs>
          <w:tab w:val="left" w:pos="1800" w:leader="none"/>
          <w:tab w:val="left" w:pos="5580" w:leader="none"/>
        </w:tabs>
        <w:rPr>
          <w:color w:val="000000"/>
          <w:sz w:val="24"/>
        </w:rPr>
      </w:pPr>
      <w:r>
        <w:rPr>
          <w:color w:val="000000"/>
          <w:sz w:val="24"/>
        </w:rPr>
      </w:r>
      <w:r/>
    </w:p>
    <w:p>
      <w:pPr>
        <w:pStyle w:val="904"/>
        <w:jc w:val="left"/>
        <w:tabs>
          <w:tab w:val="left" w:pos="1800" w:leader="none"/>
          <w:tab w:val="left" w:pos="5580" w:leader="none"/>
        </w:tabs>
        <w:rPr>
          <w:color w:val="000000"/>
          <w:sz w:val="24"/>
        </w:rPr>
      </w:pPr>
      <w:r>
        <w:rPr>
          <w:color w:val="000000"/>
          <w:sz w:val="24"/>
        </w:rPr>
        <w:t xml:space="preserve">注：1.本表应按包分别填写。</w:t>
      </w:r>
      <w:r/>
    </w:p>
    <w:p>
      <w:pPr>
        <w:pStyle w:val="904"/>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pStyle w:val="904"/>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w:t>
      </w:r>
      <w:r>
        <w:rPr>
          <w:rFonts w:hint="eastAsia"/>
          <w:color w:val="000000"/>
          <w:sz w:val="24"/>
        </w:rPr>
        <w:t xml:space="preserve">照项目分项情况增加。</w:t>
      </w:r>
      <w:r>
        <w:rPr>
          <w:color w:val="000000"/>
          <w:sz w:val="24"/>
        </w:rPr>
      </w:r>
      <w:r/>
    </w:p>
    <w:p>
      <w:pPr>
        <w:pStyle w:val="904"/>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pStyle w:val="904"/>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05"/>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w:t>
      </w:r>
      <w:r>
        <w:rPr>
          <w:rFonts w:hint="eastAsia" w:ascii="黑体" w:eastAsia="黑体"/>
          <w:b/>
          <w:bCs/>
          <w:sz w:val="44"/>
        </w:rPr>
        <w:t xml:space="preserve">方法与评标标准</w:t>
      </w:r>
      <w:r>
        <w:rPr>
          <w:rFonts w:hint="eastAsia" w:ascii="黑体" w:eastAsia="黑体"/>
          <w:bCs/>
          <w:sz w:val="44"/>
        </w:rPr>
      </w:r>
      <w:r/>
    </w:p>
    <w:p>
      <w:pPr>
        <w:pStyle w:val="904"/>
        <w:rPr>
          <w:rFonts w:hint="eastAsia"/>
        </w:rPr>
      </w:pPr>
      <w:r>
        <w:rPr>
          <w:rFonts w:hint="eastAsia"/>
        </w:rPr>
      </w:r>
      <w:r/>
    </w:p>
    <w:p>
      <w:pPr>
        <w:pStyle w:val="99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1"/>
        <w:spacing w:line="0" w:lineRule="atLeast"/>
        <w:rPr>
          <w:rFonts w:hint="eastAsia" w:ascii="宋体" w:hAnsi="宋体"/>
        </w:rPr>
      </w:pPr>
      <w:r>
        <w:rPr>
          <w:rFonts w:hint="eastAsia" w:ascii="宋体" w:hAnsi="宋体"/>
        </w:rPr>
        <w:t xml:space="preserve">本项目属于专门面向</w:t>
      </w:r>
      <w:r>
        <w:rPr>
          <w:rFonts w:hint="eastAsia" w:ascii="宋体" w:hAnsi="宋体"/>
        </w:rPr>
        <w:t xml:space="preserve">中小企业预留份额采购项目，按规定不再执行小微型企业价格扣除政策。</w:t>
      </w:r>
      <w:r/>
    </w:p>
    <w:p>
      <w:pPr>
        <w:pStyle w:val="991"/>
        <w:ind w:firstLine="482"/>
        <w:spacing w:line="0" w:lineRule="atLeast"/>
        <w:rPr>
          <w:rFonts w:hint="eastAsia" w:ascii="宋体" w:hAnsi="宋体"/>
          <w:b/>
        </w:rPr>
      </w:pPr>
      <w:r>
        <w:rPr>
          <w:rFonts w:hint="eastAsia" w:ascii="宋体" w:hAnsi="宋体"/>
          <w:b/>
        </w:rPr>
      </w:r>
      <w:r/>
    </w:p>
    <w:p>
      <w:pPr>
        <w:pStyle w:val="991"/>
        <w:ind w:firstLine="482"/>
        <w:spacing w:line="0" w:lineRule="atLeast"/>
        <w:rPr>
          <w:rFonts w:hint="eastAsia" w:ascii="宋体" w:hAnsi="宋体"/>
          <w:b/>
        </w:rPr>
      </w:pPr>
      <w:r>
        <w:rPr>
          <w:rFonts w:hint="eastAsia" w:ascii="宋体" w:hAnsi="宋体"/>
          <w:b/>
        </w:rPr>
        <w:t xml:space="preserve">评标方法与评标标准</w:t>
      </w:r>
      <w:r/>
    </w:p>
    <w:tbl>
      <w:tblPr>
        <w:tblW w:w="916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60"/>
        <w:gridCol w:w="1438"/>
        <w:gridCol w:w="4394"/>
        <w:gridCol w:w="726"/>
        <w:gridCol w:w="572"/>
        <w:gridCol w:w="504"/>
        <w:gridCol w:w="671"/>
      </w:tblGrid>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sz w:val="24"/>
                <w:szCs w:val="24"/>
              </w:rPr>
            </w:pPr>
            <w:r>
              <w:rPr>
                <w:rFonts w:hint="eastAsia" w:ascii="宋体" w:hAnsi="宋体" w:cs="宋体"/>
                <w:b/>
                <w:bCs/>
                <w:sz w:val="24"/>
                <w:szCs w:val="24"/>
              </w:rPr>
              <w:t xml:space="preserve">评分因素</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rPr>
                <w:rFonts w:hint="eastAsia" w:ascii="宋体" w:hAnsi="宋体" w:cs="宋体"/>
                <w:b/>
                <w:bCs/>
                <w:sz w:val="24"/>
                <w:szCs w:val="24"/>
              </w:rPr>
            </w:pPr>
            <w:r>
              <w:rPr>
                <w:rFonts w:hint="eastAsia" w:ascii="宋体" w:hAnsi="宋体" w:cs="宋体"/>
                <w:b/>
                <w:bCs/>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04"/>
              <w:jc w:val="center"/>
              <w:rPr>
                <w:rFonts w:hint="eastAsia" w:ascii="宋体" w:hAnsi="宋体" w:cs="宋体"/>
                <w:b/>
                <w:bCs/>
                <w:sz w:val="24"/>
                <w:szCs w:val="24"/>
              </w:rPr>
            </w:pPr>
            <w:r>
              <w:rPr>
                <w:rFonts w:hint="eastAsia" w:ascii="宋体" w:hAnsi="宋体" w:cs="宋体"/>
                <w:b/>
                <w:bCs/>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504" w:type="dxa"/>
            <w:vAlign w:val="top"/>
            <w:textDirection w:val="lrTb"/>
            <w:noWrap w:val="false"/>
          </w:tcPr>
          <w:p>
            <w:pPr>
              <w:pStyle w:val="904"/>
              <w:jc w:val="center"/>
              <w:rPr>
                <w:rFonts w:hint="eastAsia" w:ascii="宋体" w:hAnsi="宋体" w:cs="宋体"/>
                <w:b/>
                <w:sz w:val="24"/>
                <w:szCs w:val="24"/>
              </w:rPr>
            </w:pPr>
            <w:r>
              <w:rPr>
                <w:rFonts w:hint="eastAsia"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W w:w="671" w:type="dxa"/>
            <w:vAlign w:val="top"/>
            <w:textDirection w:val="lrTb"/>
            <w:noWrap w:val="false"/>
          </w:tcPr>
          <w:p>
            <w:pPr>
              <w:pStyle w:val="904"/>
              <w:jc w:val="center"/>
              <w:rPr>
                <w:rFonts w:hint="eastAsia" w:ascii="宋体" w:hAnsi="宋体" w:cs="宋体"/>
                <w:b/>
                <w:sz w:val="24"/>
                <w:szCs w:val="24"/>
              </w:rPr>
            </w:pPr>
            <w:r>
              <w:rPr>
                <w:rFonts w:hint="eastAsia" w:ascii="宋体" w:hAnsi="宋体" w:cs="宋体"/>
                <w:b/>
                <w:sz w:val="24"/>
                <w:szCs w:val="24"/>
              </w:rPr>
            </w:r>
            <w:r/>
          </w:p>
        </w:tc>
      </w:tr>
      <w:tr>
        <w:trPr>
          <w:trHeight w:val="1623"/>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left"/>
              <w:spacing w:before="100" w:beforeAutospacing="1" w:after="100" w:afterAutospacing="1"/>
              <w:widowControl/>
              <w:rPr>
                <w:rFonts w:hint="eastAsia" w:ascii="宋体" w:hAnsi="宋体" w:cs="宋体"/>
                <w:b/>
                <w:bCs/>
                <w:sz w:val="24"/>
                <w:szCs w:val="24"/>
              </w:rPr>
            </w:pPr>
            <w:r>
              <w:rPr>
                <w:rFonts w:hint="eastAsia" w:ascii="宋体" w:hAnsi="宋体" w:cs="宋体"/>
                <w:sz w:val="24"/>
                <w:szCs w:val="24"/>
              </w:rPr>
              <w:t xml:space="preserve">采用低价优先法计算，即满足招标文件要求且投标</w:t>
            </w:r>
            <w:r>
              <w:rPr>
                <w:rFonts w:hint="eastAsia" w:ascii="宋体" w:hAnsi="宋体" w:cs="宋体"/>
                <w:sz w:val="24"/>
                <w:szCs w:val="24"/>
              </w:rPr>
              <w:t xml:space="preserve">价格最低的投标报价为评标基准价，其价格分为满分。其他投标人的价格分统一按照下列公式计算： 投标报价得分=(评标基准价／投标报价)×价格权值×100。</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20</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671" w:type="dxa"/>
            <w:vAlign w:val="top"/>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sz w:val="24"/>
                <w:szCs w:val="24"/>
              </w:rPr>
            </w:pPr>
            <w:r>
              <w:rPr>
                <w:rFonts w:hint="eastAsia" w:ascii="宋体" w:hAnsi="宋体" w:cs="宋体"/>
                <w:b/>
                <w:bCs/>
                <w:sz w:val="24"/>
                <w:szCs w:val="24"/>
              </w:rPr>
              <w:t xml:space="preserve">评分因素</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rPr>
                <w:rFonts w:hint="eastAsia" w:ascii="宋体" w:hAnsi="宋体" w:cs="宋体"/>
                <w:b/>
                <w:bCs/>
                <w:sz w:val="24"/>
                <w:szCs w:val="24"/>
              </w:rPr>
            </w:pPr>
            <w:r>
              <w:rPr>
                <w:rFonts w:hint="eastAsia" w:ascii="宋体" w:hAnsi="宋体" w:cs="宋体"/>
                <w:b/>
                <w:bCs/>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04"/>
              <w:jc w:val="center"/>
              <w:rPr>
                <w:rFonts w:hint="eastAsia" w:ascii="宋体" w:hAnsi="宋体" w:cs="宋体"/>
                <w:b/>
                <w:bCs/>
                <w:sz w:val="24"/>
                <w:szCs w:val="24"/>
              </w:rPr>
            </w:pPr>
            <w:r>
              <w:rPr>
                <w:rFonts w:hint="eastAsia" w:ascii="宋体" w:hAnsi="宋体" w:cs="宋体"/>
                <w:b/>
                <w:bCs/>
                <w:sz w:val="24"/>
                <w:szCs w:val="24"/>
              </w:rPr>
              <w:t xml:space="preserve">最高</w:t>
            </w:r>
            <w:r/>
          </w:p>
          <w:p>
            <w:pPr>
              <w:pStyle w:val="904"/>
              <w:jc w:val="center"/>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W w:w="504" w:type="dxa"/>
            <w:vAlign w:val="top"/>
            <w:textDirection w:val="lrTb"/>
            <w:noWrap w:val="false"/>
          </w:tcPr>
          <w:p>
            <w:pPr>
              <w:pStyle w:val="904"/>
              <w:jc w:val="center"/>
              <w:rPr>
                <w:rFonts w:hint="eastAsia" w:ascii="宋体" w:hAnsi="宋体" w:cs="宋体"/>
                <w:b/>
                <w:bCs/>
                <w:sz w:val="24"/>
                <w:szCs w:val="24"/>
              </w:rPr>
            </w:pPr>
            <w:r>
              <w:rPr>
                <w:rFonts w:hint="eastAsia" w:ascii="宋体" w:hAnsi="宋体" w:cs="宋体"/>
                <w:b/>
                <w:bCs/>
                <w:sz w:val="24"/>
                <w:szCs w:val="24"/>
              </w:rPr>
              <w:t xml:space="preserve">是否暗标评审</w:t>
            </w:r>
            <w:r/>
          </w:p>
        </w:tc>
        <w:tc>
          <w:tcPr>
            <w:tcBorders>
              <w:top w:val="single" w:color="000000" w:sz="8" w:space="0"/>
              <w:left w:val="single" w:color="000000" w:sz="8" w:space="0"/>
              <w:bottom w:val="single" w:color="000000" w:sz="8" w:space="0"/>
              <w:right w:val="single" w:color="000000" w:sz="8" w:space="0"/>
            </w:tcBorders>
            <w:tcW w:w="671" w:type="dxa"/>
            <w:vAlign w:val="top"/>
            <w:textDirection w:val="lrTb"/>
            <w:noWrap w:val="false"/>
          </w:tcPr>
          <w:p>
            <w:pPr>
              <w:pStyle w:val="904"/>
              <w:jc w:val="center"/>
              <w:rPr>
                <w:rFonts w:hint="eastAsia" w:ascii="宋体" w:hAnsi="宋体" w:cs="宋体"/>
                <w:b/>
                <w:bCs/>
                <w:sz w:val="24"/>
                <w:szCs w:val="24"/>
              </w:rPr>
            </w:pPr>
            <w:r>
              <w:rPr>
                <w:rFonts w:hint="eastAsia" w:ascii="宋体" w:hAnsi="宋体" w:cs="宋体"/>
                <w:b/>
                <w:bCs/>
                <w:sz w:val="24"/>
                <w:szCs w:val="24"/>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技术分</w:t>
            </w:r>
            <w:r/>
          </w:p>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下列（2.1—2.6）评分项属</w:t>
            </w:r>
            <w:r>
              <w:rPr>
                <w:rFonts w:hint="eastAsia" w:ascii="宋体" w:hAnsi="宋体" w:cs="宋体"/>
                <w:b/>
                <w:bCs/>
                <w:sz w:val="24"/>
                <w:szCs w:val="24"/>
              </w:rPr>
              <w:t xml:space="preserve">于暗标评审项，各投标人（投标人）提供评审材料（含样品）中不能出现投标人（投标人）的名称、标志、标记以及其它能够体现投标人（投标人）的信息，否则所有暗标评审项目均不得分。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40</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spacing w:line="400" w:lineRule="exact"/>
              <w:widowControl/>
              <w:rPr>
                <w:rFonts w:hint="eastAsia" w:ascii="宋体" w:hAnsi="宋体" w:cs="宋体"/>
                <w:sz w:val="24"/>
                <w:szCs w:val="24"/>
              </w:rPr>
            </w:pPr>
            <w:r>
              <w:rPr>
                <w:rFonts w:hint="eastAsia" w:ascii="宋体" w:hAnsi="宋体" w:cs="宋体"/>
                <w:b/>
                <w:bCs/>
                <w:sz w:val="24"/>
                <w:szCs w:val="24"/>
              </w:rPr>
              <w:t xml:space="preserve">组织方案</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widowControl/>
              <w:rPr>
                <w:rFonts w:hint="eastAsia" w:ascii="宋体" w:hAnsi="宋体" w:cs="宋体"/>
                <w:b/>
                <w:sz w:val="24"/>
                <w:szCs w:val="24"/>
              </w:rPr>
            </w:pPr>
            <w:r>
              <w:rPr>
                <w:rFonts w:hint="eastAsia" w:ascii="宋体" w:hAnsi="宋体" w:cs="宋体"/>
                <w:b/>
                <w:sz w:val="24"/>
                <w:szCs w:val="24"/>
              </w:rPr>
              <w:t xml:space="preserve">根据投标人针对本项目拟成立的组织方案，</w:t>
            </w:r>
            <w:r>
              <w:rPr>
                <w:rFonts w:hint="eastAsia" w:ascii="宋体" w:hAnsi="宋体" w:cs="宋体"/>
                <w:bCs/>
                <w:sz w:val="24"/>
                <w:szCs w:val="24"/>
              </w:rPr>
              <w:t xml:space="preserve">包含但不限于</w:t>
            </w:r>
            <w:r>
              <w:rPr>
                <w:rFonts w:hint="eastAsia" w:ascii="宋体" w:hAnsi="宋体" w:cs="宋体"/>
                <w:b/>
                <w:sz w:val="24"/>
                <w:szCs w:val="24"/>
              </w:rPr>
              <w:t xml:space="preserve">项目组织构架、项目组织规章制度、各岗位分工及岗位职责等方案，由评标小组综合评审：</w:t>
            </w:r>
            <w:r/>
          </w:p>
          <w:p>
            <w:pPr>
              <w:pStyle w:val="904"/>
              <w:widowControl/>
              <w:rPr>
                <w:rFonts w:hint="eastAsia" w:ascii="宋体" w:hAnsi="宋体" w:cs="宋体"/>
                <w:bCs/>
                <w:sz w:val="24"/>
                <w:szCs w:val="24"/>
              </w:rPr>
            </w:pPr>
            <w:r>
              <w:rPr>
                <w:rFonts w:hint="eastAsia" w:ascii="宋体" w:hAnsi="宋体" w:cs="宋体"/>
                <w:bCs/>
                <w:sz w:val="24"/>
                <w:szCs w:val="24"/>
              </w:rPr>
              <w:t xml:space="preserve">方案全面，操作性强，科学合理的得6分；</w:t>
            </w:r>
            <w:r/>
          </w:p>
          <w:p>
            <w:pPr>
              <w:pStyle w:val="904"/>
              <w:widowControl/>
              <w:rPr>
                <w:rFonts w:hint="eastAsia" w:ascii="宋体" w:hAnsi="宋体" w:cs="宋体"/>
                <w:bCs/>
                <w:sz w:val="24"/>
                <w:szCs w:val="24"/>
              </w:rPr>
            </w:pPr>
            <w:r>
              <w:rPr>
                <w:rFonts w:hint="eastAsia" w:ascii="宋体" w:hAnsi="宋体" w:cs="宋体"/>
                <w:bCs/>
                <w:sz w:val="24"/>
                <w:szCs w:val="24"/>
              </w:rPr>
              <w:t xml:space="preserve">方案较全面，操作性较强，较科学合理的得4分；</w:t>
            </w:r>
            <w:r/>
          </w:p>
          <w:p>
            <w:pPr>
              <w:pStyle w:val="904"/>
              <w:widowControl/>
              <w:rPr>
                <w:rFonts w:hint="eastAsia" w:ascii="宋体" w:hAnsi="宋体" w:cs="宋体"/>
                <w:bCs/>
                <w:sz w:val="24"/>
                <w:szCs w:val="24"/>
              </w:rPr>
            </w:pPr>
            <w:r>
              <w:rPr>
                <w:rFonts w:hint="eastAsia" w:ascii="宋体" w:hAnsi="宋体" w:cs="宋体"/>
                <w:bCs/>
                <w:sz w:val="24"/>
                <w:szCs w:val="24"/>
              </w:rPr>
              <w:t xml:space="preserve">方案简单、欠缺，不太符合要求的得2分。</w:t>
            </w:r>
            <w:r/>
          </w:p>
          <w:p>
            <w:pPr>
              <w:pStyle w:val="904"/>
              <w:widowControl/>
              <w:rPr>
                <w:rFonts w:hint="eastAsia" w:ascii="宋体" w:hAnsi="宋体" w:cs="宋体"/>
                <w:sz w:val="24"/>
                <w:szCs w:val="24"/>
              </w:rPr>
            </w:pPr>
            <w:r>
              <w:rPr>
                <w:rFonts w:hint="eastAsia" w:ascii="宋体" w:hAnsi="宋体" w:cs="宋体"/>
                <w:bCs/>
                <w:sz w:val="24"/>
                <w:szCs w:val="24"/>
              </w:rPr>
              <w:t xml:space="preserve">未提供不得分。</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秩序</w:t>
            </w:r>
            <w:r>
              <w:rPr>
                <w:rFonts w:hint="eastAsia" w:ascii="宋体" w:hAnsi="宋体" w:cs="宋体"/>
                <w:b/>
                <w:bCs/>
                <w:sz w:val="24"/>
                <w:szCs w:val="24"/>
              </w:rPr>
              <w:t xml:space="preserve">维护服务方案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left"/>
              <w:widowControl/>
              <w:rPr>
                <w:rFonts w:hint="eastAsia" w:ascii="宋体" w:hAnsi="宋体" w:cs="宋体"/>
                <w:bCs/>
                <w:sz w:val="24"/>
                <w:szCs w:val="24"/>
              </w:rPr>
            </w:pPr>
            <w:r>
              <w:rPr>
                <w:rFonts w:hint="eastAsia" w:ascii="宋体" w:hAnsi="宋体" w:cs="宋体"/>
                <w:bCs/>
                <w:sz w:val="24"/>
                <w:szCs w:val="24"/>
              </w:rPr>
              <w:t xml:space="preserve">提供针对本项目的秩序维护服务方案，包含但不限于安全防范和昼夜巡逻工作、门岗值班、出入管理、车辆秩序管理等方面。</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方案详尽、精细，秩序管理科学性强，操作性强、规范合理的得7分；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方案基本全面，秩</w:t>
            </w:r>
            <w:r>
              <w:rPr>
                <w:rFonts w:hint="eastAsia" w:ascii="宋体" w:hAnsi="宋体" w:cs="宋体"/>
                <w:bCs/>
                <w:sz w:val="24"/>
                <w:szCs w:val="24"/>
              </w:rPr>
              <w:t xml:space="preserve">序管理只具有基本科学性、操作性、规范性的得5分；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方案简单，秩序管理操作性欠缺，规范欠缺的得3分。未提供不得分。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7</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保洁服务</w:t>
            </w:r>
            <w:r/>
          </w:p>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top"/>
            <w:textDirection w:val="lrTb"/>
            <w:noWrap w:val="false"/>
          </w:tcPr>
          <w:p>
            <w:pPr>
              <w:pStyle w:val="904"/>
              <w:jc w:val="left"/>
              <w:widowControl/>
              <w:rPr>
                <w:rFonts w:hint="eastAsia" w:ascii="宋体" w:hAnsi="宋体" w:cs="宋体"/>
                <w:b/>
                <w:sz w:val="24"/>
                <w:szCs w:val="24"/>
              </w:rPr>
            </w:pPr>
            <w:r>
              <w:rPr>
                <w:rFonts w:hint="eastAsia" w:ascii="宋体" w:hAnsi="宋体" w:cs="宋体"/>
                <w:b/>
                <w:sz w:val="24"/>
                <w:szCs w:val="24"/>
              </w:rPr>
              <w:t xml:space="preserve">根据投标人针对本项目提供的保洁服务方案：包含但不限于楼内保洁、室外保洁、消杀、生活垃圾收集与处理、医疗废弃物收集、暂存及交接方案等方面。</w:t>
            </w:r>
            <w:r/>
          </w:p>
          <w:p>
            <w:pPr>
              <w:pStyle w:val="904"/>
              <w:contextualSpacing/>
              <w:rPr>
                <w:rFonts w:hint="eastAsia" w:ascii="宋体" w:hAnsi="宋体" w:cs="宋体"/>
                <w:bCs/>
                <w:sz w:val="24"/>
                <w:szCs w:val="24"/>
              </w:rPr>
            </w:pPr>
            <w:r>
              <w:rPr>
                <w:rFonts w:hint="eastAsia" w:ascii="宋体" w:hAnsi="宋体" w:cs="宋体"/>
                <w:bCs/>
                <w:sz w:val="24"/>
                <w:szCs w:val="24"/>
              </w:rPr>
              <w:t xml:space="preserve">方案内容完整</w:t>
            </w:r>
            <w:r>
              <w:rPr>
                <w:rFonts w:hint="eastAsia" w:ascii="宋体" w:hAnsi="宋体" w:cs="宋体"/>
                <w:bCs/>
                <w:sz w:val="24"/>
                <w:szCs w:val="24"/>
              </w:rPr>
              <w:t xml:space="preserve">，可行性强，思路清晰，有重点难点，结合实际分析表述详尽的得7分；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方案内容较全面、较合理可行的得5分；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方案内容简单、有欠缺，合理性和可行性一般的得3分；</w:t>
            </w:r>
            <w:r/>
          </w:p>
          <w:p>
            <w:pPr>
              <w:pStyle w:val="904"/>
              <w:contextualSpacing/>
              <w:rPr>
                <w:rFonts w:hint="eastAsia" w:ascii="宋体" w:hAnsi="宋体" w:cs="宋体"/>
                <w:bCs/>
                <w:sz w:val="24"/>
                <w:szCs w:val="24"/>
              </w:rPr>
            </w:pPr>
            <w:r>
              <w:rPr>
                <w:rFonts w:hint="eastAsia" w:ascii="宋体" w:hAnsi="宋体" w:cs="宋体"/>
                <w:bCs/>
                <w:sz w:val="24"/>
                <w:szCs w:val="24"/>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7</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公共设施</w:t>
            </w:r>
            <w:r>
              <w:rPr>
                <w:rFonts w:hint="eastAsia" w:ascii="宋体" w:hAnsi="宋体" w:cs="宋体"/>
                <w:b/>
                <w:bCs/>
                <w:sz w:val="24"/>
                <w:szCs w:val="24"/>
              </w:rPr>
              <w:t xml:space="preserve">设备维护维修方案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top"/>
            <w:textDirection w:val="lrTb"/>
            <w:noWrap w:val="false"/>
          </w:tcPr>
          <w:p>
            <w:pPr>
              <w:pStyle w:val="904"/>
              <w:jc w:val="left"/>
              <w:widowControl/>
              <w:rPr>
                <w:rFonts w:hint="eastAsia" w:ascii="宋体" w:hAnsi="宋体" w:cs="宋体"/>
                <w:b/>
                <w:sz w:val="24"/>
                <w:szCs w:val="24"/>
              </w:rPr>
            </w:pPr>
            <w:r>
              <w:rPr>
                <w:rFonts w:hint="eastAsia" w:ascii="宋体" w:hAnsi="宋体" w:cs="宋体"/>
                <w:b/>
                <w:sz w:val="24"/>
                <w:szCs w:val="24"/>
              </w:rPr>
              <w:t xml:space="preserve">根据投标人针对本项目提供的</w:t>
            </w:r>
            <w:r>
              <w:rPr>
                <w:rFonts w:hint="eastAsia" w:ascii="宋体" w:hAnsi="宋体" w:cs="宋体"/>
                <w:b/>
                <w:bCs/>
                <w:sz w:val="24"/>
                <w:szCs w:val="24"/>
              </w:rPr>
              <w:t xml:space="preserve">公共设施设备维护维修</w:t>
            </w:r>
            <w:r>
              <w:rPr>
                <w:rFonts w:hint="eastAsia" w:ascii="宋体" w:hAnsi="宋体" w:cs="宋体"/>
                <w:b/>
                <w:sz w:val="24"/>
                <w:szCs w:val="24"/>
              </w:rPr>
              <w:t xml:space="preserve">方案，包括但不限于：日常巡检工作、维修作业流程等。由评标委员会进行综合评价：</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方案内容完整，可行性强，思路清晰，有重点难点，结合实际分析表述详尽的得7分；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方案内容较全面、较合理可行的得5分；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方案内容简单、有欠缺，合理性和可行性一般的得3分</w:t>
            </w:r>
            <w:r>
              <w:rPr>
                <w:rFonts w:hint="eastAsia" w:ascii="宋体" w:hAnsi="宋体" w:cs="宋体"/>
                <w:bCs/>
                <w:sz w:val="24"/>
                <w:szCs w:val="24"/>
              </w:rPr>
              <w:t xml:space="preserve">；</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7</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left"/>
              <w:widowControl/>
              <w:rPr>
                <w:rFonts w:hint="eastAsia" w:ascii="宋体" w:hAnsi="宋体" w:cs="宋体"/>
                <w:bCs/>
                <w:sz w:val="24"/>
                <w:szCs w:val="24"/>
              </w:rPr>
            </w:pPr>
            <w:r>
              <w:rPr>
                <w:rFonts w:hint="eastAsia" w:ascii="宋体" w:hAnsi="宋体" w:cs="宋体"/>
                <w:bCs/>
                <w:sz w:val="24"/>
                <w:szCs w:val="24"/>
              </w:rPr>
              <w:t xml:space="preserve">消控服务方案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left"/>
              <w:widowControl/>
              <w:rPr>
                <w:rFonts w:hint="eastAsia" w:ascii="宋体" w:hAnsi="宋体" w:cs="宋体"/>
                <w:b/>
                <w:sz w:val="24"/>
                <w:szCs w:val="24"/>
              </w:rPr>
            </w:pPr>
            <w:r>
              <w:rPr>
                <w:rFonts w:hint="eastAsia" w:ascii="宋体" w:hAnsi="宋体" w:cs="宋体"/>
                <w:b/>
                <w:sz w:val="24"/>
                <w:szCs w:val="24"/>
              </w:rPr>
              <w:t xml:space="preserve">提供针对本项目的消控服务方案，包含但不限于日常值守工作内容、消防设备设施巡检流程、消防演练及培训等方面。</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方案详尽、精细，演练及培训操作性强、作业</w:t>
            </w:r>
            <w:r>
              <w:rPr>
                <w:rFonts w:hint="eastAsia" w:ascii="宋体" w:hAnsi="宋体" w:cs="宋体"/>
                <w:bCs/>
                <w:sz w:val="24"/>
                <w:szCs w:val="24"/>
              </w:rPr>
              <w:t xml:space="preserve">流程规范合理的得6分；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方案基本全面，演练及培训只具有基本操作性、作业流程基本规范的得4分；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方案简单，演练及培训操作性欠缺，工作流程规范欠缺的得2分。未提供不得分。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Cs/>
                <w:sz w:val="24"/>
                <w:szCs w:val="24"/>
              </w:rPr>
            </w:pPr>
            <w:r>
              <w:rPr>
                <w:rFonts w:hint="eastAsia" w:ascii="宋体" w:hAnsi="宋体" w:cs="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Cs/>
                <w:sz w:val="24"/>
                <w:szCs w:val="24"/>
              </w:rPr>
            </w:pPr>
            <w:r>
              <w:rPr>
                <w:rFonts w:hint="eastAsia" w:ascii="宋体" w:hAnsi="宋体" w:cs="宋体"/>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left"/>
              <w:widowControl/>
              <w:rPr>
                <w:rFonts w:hint="eastAsia" w:ascii="宋体" w:hAnsi="宋体" w:cs="宋体"/>
                <w:bCs/>
                <w:sz w:val="24"/>
                <w:szCs w:val="24"/>
              </w:rPr>
            </w:pPr>
            <w:r>
              <w:rPr>
                <w:rFonts w:hint="eastAsia" w:ascii="宋体" w:hAnsi="宋体" w:cs="宋体"/>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left"/>
              <w:widowControl/>
              <w:rPr>
                <w:rFonts w:hint="eastAsia" w:ascii="宋体" w:hAnsi="宋体" w:cs="宋体"/>
                <w:bCs/>
                <w:sz w:val="24"/>
                <w:szCs w:val="24"/>
              </w:rPr>
            </w:pPr>
            <w:r>
              <w:rPr>
                <w:rFonts w:hint="eastAsia" w:ascii="宋体" w:hAnsi="宋体" w:cs="宋体"/>
                <w:bCs/>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应急预案</w:t>
            </w:r>
            <w:r>
              <w:rPr>
                <w:rFonts w:hint="eastAsia" w:ascii="宋体" w:hAnsi="宋体" w:cs="宋体"/>
                <w:b/>
                <w:sz w:val="24"/>
                <w:szCs w:val="24"/>
              </w:rPr>
              <w:t xml:space="preserve">及应对措施</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top"/>
            <w:textDirection w:val="lrTb"/>
            <w:noWrap w:val="false"/>
          </w:tcPr>
          <w:p>
            <w:pPr>
              <w:pStyle w:val="904"/>
              <w:jc w:val="left"/>
              <w:widowControl/>
              <w:rPr>
                <w:rFonts w:hint="eastAsia" w:ascii="宋体" w:hAnsi="宋体" w:cs="宋体"/>
                <w:b/>
                <w:sz w:val="24"/>
                <w:szCs w:val="24"/>
              </w:rPr>
            </w:pPr>
            <w:r>
              <w:rPr>
                <w:rFonts w:hint="eastAsia" w:ascii="宋体" w:hAnsi="宋体" w:cs="宋体"/>
                <w:b/>
                <w:sz w:val="24"/>
                <w:szCs w:val="24"/>
              </w:rPr>
              <w:t xml:space="preserve">提供针对本项目的</w:t>
            </w:r>
            <w:r>
              <w:rPr>
                <w:rFonts w:hint="eastAsia" w:ascii="宋体" w:hAnsi="宋体" w:cs="宋体"/>
                <w:b/>
                <w:bCs/>
                <w:sz w:val="24"/>
                <w:szCs w:val="24"/>
              </w:rPr>
              <w:t xml:space="preserve">应急预案</w:t>
            </w:r>
            <w:r>
              <w:rPr>
                <w:rFonts w:hint="eastAsia" w:ascii="宋体" w:hAnsi="宋体" w:cs="宋体"/>
                <w:b/>
                <w:sz w:val="24"/>
                <w:szCs w:val="24"/>
              </w:rPr>
              <w:t xml:space="preserve">及应对措施。包含不限于</w:t>
            </w:r>
            <w:r>
              <w:rPr>
                <w:rFonts w:hint="eastAsia" w:ascii="宋体" w:hAnsi="宋体" w:cs="宋体"/>
                <w:b/>
                <w:sz w:val="24"/>
                <w:szCs w:val="24"/>
              </w:rPr>
              <w:t xml:space="preserve">服务特点、性质和可能发生的突发事件、安全管控</w:t>
            </w:r>
            <w:r>
              <w:rPr>
                <w:rFonts w:hint="eastAsia" w:ascii="宋体" w:hAnsi="宋体" w:cs="宋体"/>
                <w:b/>
                <w:sz w:val="24"/>
                <w:szCs w:val="24"/>
              </w:rPr>
              <w:t xml:space="preserve">或特殊状况下等方面，提出应急预案及应对措施。</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应急预案及应对措施各项内容完整齐全，可行性强的得7分；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应急预案及应对措施各项内容描述较全面，较可行的得5分；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应急预案及应对措施各项内容描述一般、可行性一般的</w:t>
            </w:r>
            <w:r>
              <w:rPr>
                <w:rFonts w:hint="eastAsia" w:ascii="宋体" w:hAnsi="宋体" w:cs="宋体"/>
                <w:bCs/>
                <w:sz w:val="24"/>
                <w:szCs w:val="24"/>
              </w:rPr>
              <w:t xml:space="preserve">得3分；</w:t>
            </w:r>
            <w:r/>
          </w:p>
          <w:p>
            <w:pPr>
              <w:pStyle w:val="904"/>
              <w:jc w:val="left"/>
              <w:widowControl/>
              <w:rPr>
                <w:rFonts w:hint="eastAsia" w:ascii="宋体" w:hAnsi="宋体" w:cs="宋体"/>
                <w:bCs/>
                <w:sz w:val="24"/>
                <w:szCs w:val="24"/>
              </w:rPr>
            </w:pPr>
            <w:r>
              <w:rPr>
                <w:rFonts w:hint="eastAsia" w:ascii="宋体" w:hAnsi="宋体" w:cs="宋体"/>
                <w:bCs/>
                <w:sz w:val="24"/>
                <w:szCs w:val="24"/>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7</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商务分</w:t>
            </w:r>
            <w:r/>
          </w:p>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40</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1024"/>
              <w:rPr>
                <w:rFonts w:hint="eastAsia" w:ascii="宋体" w:hAnsi="宋体" w:cs="宋体"/>
                <w:sz w:val="24"/>
                <w:szCs w:val="24"/>
              </w:rPr>
            </w:pPr>
            <w:r>
              <w:rPr>
                <w:rFonts w:hint="eastAsia" w:ascii="宋体" w:hAnsi="宋体" w:cs="宋体"/>
                <w:sz w:val="24"/>
                <w:szCs w:val="24"/>
              </w:rPr>
              <w:t xml:space="preserve">1.投标人自2022年1月1日以来</w:t>
            </w:r>
            <w:r>
              <w:rPr>
                <w:rFonts w:hint="eastAsia" w:ascii="宋体" w:hAnsi="宋体" w:cs="宋体"/>
                <w:bCs/>
                <w:sz w:val="24"/>
                <w:szCs w:val="24"/>
              </w:rPr>
              <w:t xml:space="preserve">（以合同签订日期为准）</w:t>
            </w:r>
            <w:r>
              <w:rPr>
                <w:rFonts w:hint="eastAsia" w:ascii="宋体" w:hAnsi="宋体" w:cs="宋体"/>
                <w:sz w:val="24"/>
                <w:szCs w:val="24"/>
              </w:rPr>
              <w:t xml:space="preserve">，</w:t>
            </w:r>
            <w:r>
              <w:rPr>
                <w:rFonts w:hint="eastAsia" w:ascii="宋体" w:hAnsi="宋体" w:cs="宋体"/>
                <w:color w:val="000000"/>
                <w:sz w:val="24"/>
                <w:szCs w:val="24"/>
                <w:lang w:bidi="ar"/>
              </w:rPr>
              <w:t xml:space="preserve">承担过或在管的类似的</w:t>
            </w:r>
            <w:r>
              <w:rPr>
                <w:rFonts w:hint="eastAsia" w:ascii="宋体" w:hAnsi="宋体" w:cs="宋体"/>
                <w:sz w:val="24"/>
                <w:szCs w:val="24"/>
              </w:rPr>
              <w:t xml:space="preserve">物业服务项目业绩的，每有1个得2分，最高得</w:t>
            </w:r>
            <w:r>
              <w:rPr>
                <w:rFonts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sz w:val="24"/>
                <w:szCs w:val="24"/>
              </w:rPr>
              <w:t xml:space="preserve">。</w:t>
            </w:r>
            <w:r/>
          </w:p>
          <w:p>
            <w:pPr>
              <w:pStyle w:val="1024"/>
              <w:rPr>
                <w:rFonts w:hint="eastAsia" w:ascii="宋体" w:hAnsi="宋体" w:cs="宋体"/>
                <w:sz w:val="24"/>
                <w:szCs w:val="24"/>
              </w:rPr>
            </w:pPr>
            <w:r>
              <w:rPr>
                <w:rFonts w:hint="eastAsia" w:ascii="宋体" w:hAnsi="宋体" w:cs="宋体"/>
                <w:b/>
                <w:sz w:val="24"/>
                <w:szCs w:val="24"/>
                <w:lang w:bidi="ar"/>
              </w:rPr>
              <w:t xml:space="preserve">评审材料：提</w:t>
            </w:r>
            <w:r>
              <w:rPr>
                <w:rFonts w:hint="eastAsia" w:ascii="宋体" w:hAnsi="宋体" w:cs="宋体"/>
                <w:b/>
                <w:sz w:val="24"/>
                <w:szCs w:val="24"/>
              </w:rPr>
              <w:t xml:space="preserve">供完整合同扫描件并加盖投标</w:t>
            </w:r>
            <w:r>
              <w:rPr>
                <w:rFonts w:hint="eastAsia" w:ascii="宋体" w:hAnsi="宋体" w:cs="宋体"/>
                <w:sz w:val="24"/>
                <w:szCs w:val="24"/>
              </w:rPr>
            </w:r>
            <w:r/>
          </w:p>
          <w:p>
            <w:pPr>
              <w:pStyle w:val="1024"/>
              <w:rPr>
                <w:rFonts w:hint="eastAsia" w:ascii="宋体" w:hAnsi="宋体" w:cs="宋体"/>
                <w:b/>
                <w:bCs/>
                <w:sz w:val="24"/>
                <w:szCs w:val="24"/>
              </w:rPr>
            </w:pPr>
            <w:r>
              <w:rPr>
                <w:rFonts w:hint="eastAsia" w:ascii="宋体" w:hAnsi="宋体" w:cs="宋体"/>
                <w:b/>
                <w:sz w:val="24"/>
                <w:szCs w:val="24"/>
              </w:rPr>
              <w:t xml:space="preserve">人公章。</w:t>
            </w:r>
            <w:r>
              <w:rPr>
                <w:rFonts w:hint="eastAsia" w:ascii="宋体" w:hAnsi="宋体" w:cs="宋体"/>
                <w:b/>
                <w:bCs/>
                <w:sz w:val="24"/>
                <w:szCs w:val="24"/>
                <w:lang w:bidi="ar"/>
              </w:rPr>
              <w:t xml:space="preserve">时间</w:t>
            </w:r>
            <w:r>
              <w:rPr>
                <w:rFonts w:hint="eastAsia" w:ascii="宋体" w:hAnsi="宋体" w:cs="宋体"/>
                <w:b/>
                <w:bCs/>
                <w:sz w:val="24"/>
                <w:szCs w:val="24"/>
                <w:lang w:bidi="ar"/>
              </w:rPr>
              <w:t xml:space="preserve">以合同签订日期为准，内容及项目属性以合同明确的为准，</w:t>
            </w:r>
            <w:r>
              <w:rPr>
                <w:rFonts w:hint="eastAsia" w:ascii="宋体" w:hAnsi="宋体" w:cs="宋体"/>
                <w:b/>
                <w:sz w:val="24"/>
                <w:szCs w:val="24"/>
                <w:lang w:bidi="ar"/>
              </w:rPr>
              <w:t xml:space="preserve">同一项目不同时间的合同不重复得分</w:t>
            </w:r>
            <w:r>
              <w:rPr>
                <w:rFonts w:hint="eastAsia" w:ascii="宋体" w:hAnsi="宋体" w:cs="宋体"/>
                <w:b/>
                <w:sz w:val="24"/>
                <w:szCs w:val="24"/>
              </w:rPr>
              <w:t xml:space="preserve">。</w:t>
            </w:r>
            <w:r>
              <w:rPr>
                <w:rFonts w:hint="eastAsia" w:ascii="宋体" w:hAnsi="宋体" w:cs="宋体"/>
                <w:sz w:val="24"/>
                <w:szCs w:val="24"/>
              </w:rPr>
              <w:t xml:space="preserve">未提供</w:t>
            </w:r>
            <w:r>
              <w:rPr>
                <w:rFonts w:hint="eastAsia" w:ascii="宋体" w:hAnsi="宋体" w:cs="宋体"/>
                <w:b/>
                <w:sz w:val="24"/>
                <w:szCs w:val="24"/>
              </w:rPr>
              <w:t xml:space="preserve">完整合同扫描件的</w:t>
            </w:r>
            <w:r>
              <w:rPr>
                <w:rFonts w:hint="eastAsia" w:ascii="宋体" w:hAnsi="宋体" w:cs="宋体"/>
                <w:sz w:val="24"/>
                <w:szCs w:val="24"/>
              </w:rPr>
              <w:t xml:space="preserve">不得分。</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1005"/>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体系认证</w:t>
            </w:r>
            <w:r/>
          </w:p>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投标人提供有效期内的质量管理体系认证证书、环境</w:t>
            </w:r>
            <w:r>
              <w:rPr>
                <w:rFonts w:hint="eastAsia" w:ascii="宋体" w:hAnsi="宋体" w:cs="宋体"/>
                <w:bCs/>
                <w:sz w:val="24"/>
                <w:szCs w:val="24"/>
              </w:rPr>
              <w:t xml:space="preserve">管理认证证书、职业健康安全管理体系认证证书、每提供一项证书得2分，本项最高得6分。未提供不得分。</w:t>
            </w:r>
            <w:r/>
          </w:p>
          <w:p>
            <w:pPr>
              <w:pStyle w:val="904"/>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评审材料：提供有效认证证书扫描件并加盖投标人公章。</w:t>
            </w:r>
            <w:r>
              <w:rPr>
                <w:rFonts w:hint="eastAsia" w:ascii="宋体" w:hAnsi="宋体" w:cs="宋体"/>
                <w:sz w:val="24"/>
                <w:szCs w:val="24"/>
              </w:rPr>
              <w:t xml:space="preserve">未提供</w:t>
            </w:r>
            <w:r>
              <w:rPr>
                <w:rFonts w:hint="eastAsia" w:ascii="宋体" w:hAnsi="宋体" w:cs="宋体"/>
                <w:b/>
                <w:sz w:val="24"/>
                <w:szCs w:val="24"/>
              </w:rPr>
              <w:t xml:space="preserve">完整合同扫描件的</w:t>
            </w:r>
            <w:r>
              <w:rPr>
                <w:rFonts w:hint="eastAsia" w:ascii="宋体" w:hAnsi="宋体" w:cs="宋体"/>
                <w:sz w:val="24"/>
                <w:szCs w:val="24"/>
              </w:rPr>
              <w:t xml:space="preserve">不得分。</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企业荣誉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left"/>
              <w:widowControl/>
              <w:rPr>
                <w:rFonts w:hint="eastAsia" w:ascii="宋体" w:hAnsi="宋体" w:cs="宋体"/>
                <w:sz w:val="24"/>
                <w:szCs w:val="24"/>
              </w:rPr>
            </w:pPr>
            <w:r>
              <w:rPr>
                <w:rFonts w:hint="eastAsia" w:ascii="宋体" w:hAnsi="宋体" w:cs="宋体"/>
                <w:sz w:val="24"/>
                <w:szCs w:val="24"/>
              </w:rPr>
              <w:t xml:space="preserve">投标人自2022</w:t>
            </w:r>
            <w:r>
              <w:rPr>
                <w:rFonts w:hint="eastAsia" w:ascii="宋体" w:hAnsi="宋体" w:cs="宋体"/>
                <w:bCs/>
                <w:sz w:val="24"/>
                <w:szCs w:val="24"/>
              </w:rPr>
              <w:t xml:space="preserve">年1月1日以来获得党政机关颁发的荣誉的，有1个得2分，最高得2分。未提供不</w:t>
            </w:r>
            <w:r>
              <w:rPr>
                <w:rFonts w:hint="eastAsia" w:ascii="宋体" w:hAnsi="宋体" w:cs="宋体"/>
                <w:bCs/>
                <w:sz w:val="24"/>
                <w:szCs w:val="24"/>
              </w:rPr>
              <w:t xml:space="preserve">得分。</w:t>
            </w:r>
            <w:r>
              <w:rPr>
                <w:rFonts w:hint="eastAsia" w:ascii="宋体" w:hAnsi="宋体" w:cs="宋体"/>
                <w:sz w:val="24"/>
                <w:szCs w:val="24"/>
              </w:rPr>
            </w:r>
            <w:r/>
          </w:p>
          <w:p>
            <w:pPr>
              <w:pStyle w:val="904"/>
              <w:jc w:val="left"/>
              <w:widowControl/>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评审材料：</w:t>
            </w:r>
            <w:r>
              <w:rPr>
                <w:rStyle w:val="1025"/>
                <w:rFonts w:hint="eastAsia" w:ascii="宋体" w:hAnsi="宋体" w:cs="宋体"/>
                <w:b/>
                <w:bCs/>
                <w:sz w:val="24"/>
                <w:szCs w:val="24"/>
              </w:rPr>
              <w:t xml:space="preserve">提供相关荣誉证书或奖牌或发文等证明材料扫描件并加盖投标人公章。时间以证明材料上明确的时间为准。</w:t>
            </w:r>
            <w:r>
              <w:rPr>
                <w:rFonts w:hint="eastAsia" w:ascii="宋体" w:hAnsi="宋体" w:cs="宋体"/>
                <w:sz w:val="24"/>
                <w:szCs w:val="24"/>
              </w:rPr>
              <w:t xml:space="preserve">未提供</w:t>
            </w:r>
            <w:r>
              <w:rPr>
                <w:rFonts w:hint="eastAsia" w:ascii="宋体" w:hAnsi="宋体" w:cs="宋体"/>
                <w:b/>
                <w:sz w:val="24"/>
                <w:szCs w:val="24"/>
              </w:rPr>
              <w:t xml:space="preserve">完整合同扫描件的</w:t>
            </w:r>
            <w:r>
              <w:rPr>
                <w:rFonts w:hint="eastAsia" w:ascii="宋体" w:hAnsi="宋体" w:cs="宋体"/>
                <w:sz w:val="24"/>
                <w:szCs w:val="24"/>
              </w:rPr>
              <w:t xml:space="preserve">不得分。</w:t>
            </w:r>
            <w:r>
              <w:rPr>
                <w:rFonts w:hint="eastAsia"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2</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拟派本项目负责人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widowControl/>
              <w:rPr>
                <w:rFonts w:hint="eastAsia" w:ascii="宋体" w:hAnsi="宋体" w:cs="宋体"/>
                <w:b/>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lang w:bidi="ar"/>
              </w:rPr>
              <w:t xml:space="preserve">拟派项目负责人：</w:t>
            </w:r>
            <w:r/>
          </w:p>
          <w:p>
            <w:pPr>
              <w:pStyle w:val="904"/>
              <w:jc w:val="left"/>
              <w:rPr>
                <w:rFonts w:hint="eastAsia" w:ascii="宋体" w:hAnsi="宋体" w:cs="宋体"/>
                <w:bCs/>
                <w:sz w:val="24"/>
                <w:szCs w:val="24"/>
              </w:rPr>
            </w:pPr>
            <w:r>
              <w:rPr>
                <w:rFonts w:hint="eastAsia" w:ascii="宋体" w:hAnsi="宋体" w:cs="宋体"/>
                <w:bCs/>
                <w:sz w:val="24"/>
                <w:szCs w:val="24"/>
              </w:rPr>
              <w:t xml:space="preserve">1.具有本科及以上学历的得3分</w:t>
            </w:r>
            <w:r>
              <w:rPr>
                <w:rFonts w:hint="eastAsia" w:ascii="宋体" w:hAnsi="宋体" w:cs="宋体"/>
                <w:sz w:val="24"/>
                <w:szCs w:val="24"/>
              </w:rPr>
              <w:t xml:space="preserve">。</w:t>
            </w:r>
            <w:r>
              <w:rPr>
                <w:rFonts w:hint="eastAsia" w:ascii="宋体" w:hAnsi="宋体" w:cs="宋体"/>
                <w:bCs/>
                <w:sz w:val="24"/>
                <w:szCs w:val="24"/>
              </w:rPr>
            </w:r>
            <w:r/>
          </w:p>
          <w:p>
            <w:pPr>
              <w:pStyle w:val="1026"/>
              <w:ind w:firstLine="0"/>
              <w:jc w:val="lef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具有人社部门颁发的三级（高级）及以上保安员证书的得3分。</w:t>
            </w:r>
            <w:r>
              <w:rPr>
                <w:rFonts w:hint="eastAsia" w:ascii="宋体" w:hAnsi="宋体" w:cs="宋体"/>
                <w:bCs/>
                <w:sz w:val="24"/>
                <w:szCs w:val="24"/>
              </w:rPr>
            </w:r>
            <w:r/>
          </w:p>
          <w:p>
            <w:pPr>
              <w:pStyle w:val="904"/>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本项最高得6分。未提供不得分。</w:t>
            </w:r>
            <w:r/>
          </w:p>
          <w:p>
            <w:pPr>
              <w:pStyle w:val="1027"/>
              <w:rPr>
                <w:rFonts w:hint="eastAsia" w:ascii="宋体" w:hAnsi="宋体" w:cs="宋体"/>
                <w:b/>
                <w:bCs/>
                <w:sz w:val="24"/>
                <w:szCs w:val="24"/>
              </w:rPr>
            </w:pPr>
            <w:r>
              <w:rPr>
                <w:rFonts w:hint="eastAsia" w:ascii="宋体" w:hAnsi="宋体" w:cs="宋体"/>
                <w:b/>
                <w:sz w:val="24"/>
                <w:szCs w:val="24"/>
              </w:rPr>
              <w:t xml:space="preserve">评审材料：</w:t>
            </w:r>
            <w:r>
              <w:rPr>
                <w:rFonts w:hint="eastAsia" w:ascii="宋体" w:hAnsi="宋体" w:cs="宋体"/>
                <w:b/>
                <w:bCs/>
                <w:sz w:val="24"/>
                <w:szCs w:val="24"/>
              </w:rPr>
              <w:t xml:space="preserve">须为投标单位正式员工，</w:t>
            </w:r>
            <w:r>
              <w:rPr>
                <w:rFonts w:hint="eastAsia" w:ascii="宋体" w:hAnsi="宋体" w:cs="宋体"/>
                <w:color w:val="000000"/>
                <w:sz w:val="24"/>
                <w:szCs w:val="24"/>
                <w:lang w:bidi="ar"/>
              </w:rPr>
              <w:t xml:space="preserve">响应文件中提供相关有效证书及社保（近三个月中任意一个月的证明材料）扫描件，并加盖投标人公章。</w:t>
            </w:r>
            <w:r>
              <w:rPr>
                <w:rFonts w:hint="eastAsia" w:ascii="宋体" w:hAnsi="宋体" w:cs="宋体"/>
                <w:sz w:val="24"/>
                <w:szCs w:val="24"/>
              </w:rPr>
              <w:t xml:space="preserve">未提供</w:t>
            </w:r>
            <w:r>
              <w:rPr>
                <w:rFonts w:hint="eastAsia" w:ascii="宋体" w:hAnsi="宋体" w:cs="宋体"/>
                <w:b/>
                <w:sz w:val="24"/>
                <w:szCs w:val="24"/>
              </w:rPr>
              <w:t xml:space="preserve">完整合同扫描件的</w:t>
            </w:r>
            <w:r>
              <w:rPr>
                <w:rFonts w:hint="eastAsia" w:ascii="宋体" w:hAnsi="宋体" w:cs="宋体"/>
                <w:sz w:val="24"/>
                <w:szCs w:val="24"/>
              </w:rPr>
              <w:t xml:space="preserve">不得分。</w:t>
            </w:r>
            <w:r>
              <w:rPr>
                <w:rFonts w:hint="eastAsia" w:ascii="宋体" w:hAnsi="宋体" w:cs="宋体"/>
                <w:b/>
                <w:bCs/>
                <w:sz w:val="24"/>
                <w:szCs w:val="24"/>
              </w:rPr>
            </w:r>
            <w:r/>
          </w:p>
          <w:p>
            <w:pPr>
              <w:pStyle w:val="904"/>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3.4、3.5、3.6</w:t>
            </w:r>
            <w:r>
              <w:rPr>
                <w:rFonts w:hint="eastAsia" w:ascii="宋体" w:hAnsi="宋体" w:cs="宋体"/>
                <w:b/>
                <w:bCs/>
                <w:sz w:val="24"/>
                <w:szCs w:val="24"/>
              </w:rPr>
              <w:t xml:space="preserve">、3.7所涉及人员不得为同一人。</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拟派保洁主管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left"/>
              <w:rPr>
                <w:rFonts w:hint="eastAsia" w:ascii="宋体" w:hAnsi="宋体" w:cs="宋体"/>
                <w:sz w:val="24"/>
                <w:szCs w:val="24"/>
              </w:rPr>
            </w:pPr>
            <w:r>
              <w:rPr>
                <w:rFonts w:hint="eastAsia" w:ascii="宋体" w:hAnsi="宋体" w:cs="宋体"/>
                <w:sz w:val="24"/>
                <w:szCs w:val="24"/>
              </w:rPr>
              <w:t xml:space="preserve">拟派保洁主管</w:t>
            </w:r>
            <w:r>
              <w:rPr>
                <w:rFonts w:hint="eastAsia" w:ascii="宋体" w:hAnsi="宋体" w:cs="宋体"/>
                <w:bCs/>
                <w:sz w:val="24"/>
                <w:szCs w:val="24"/>
              </w:rPr>
              <w:t xml:space="preserve">具有本科及以上学历的得2分；大专学历的得1分；</w:t>
            </w:r>
            <w:r>
              <w:rPr>
                <w:rFonts w:hint="eastAsia" w:ascii="宋体" w:hAnsi="宋体" w:cs="宋体"/>
                <w:sz w:val="24"/>
                <w:szCs w:val="24"/>
              </w:rPr>
              <w:t xml:space="preserve">具有人社部门颁发的中级及以上职称的得3分；本项最高得5分。</w:t>
            </w:r>
            <w:r/>
          </w:p>
          <w:p>
            <w:pPr>
              <w:pStyle w:val="904"/>
              <w:widowControl/>
              <w:rPr>
                <w:rFonts w:hint="eastAsia"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评审材料：</w:t>
            </w:r>
            <w:r>
              <w:rPr>
                <w:rFonts w:hint="eastAsia" w:ascii="宋体" w:hAnsi="宋体" w:cs="宋体"/>
                <w:b/>
                <w:bCs/>
                <w:sz w:val="24"/>
                <w:szCs w:val="24"/>
              </w:rPr>
              <w:t xml:space="preserve">须为</w:t>
            </w:r>
            <w:r>
              <w:rPr>
                <w:rFonts w:hint="eastAsia" w:ascii="宋体" w:hAnsi="宋体" w:cs="宋体"/>
                <w:b/>
                <w:bCs/>
                <w:sz w:val="24"/>
                <w:szCs w:val="24"/>
              </w:rPr>
              <w:t xml:space="preserve">投标单位正式员工，</w:t>
            </w:r>
            <w:r>
              <w:rPr>
                <w:rFonts w:hint="eastAsia" w:ascii="宋体" w:hAnsi="宋体" w:cs="宋体"/>
                <w:color w:val="000000"/>
                <w:sz w:val="24"/>
                <w:szCs w:val="24"/>
                <w:lang w:bidi="ar"/>
              </w:rPr>
              <w:t xml:space="preserve">响应文件中提供相关有效证书及社保（近三个月中任意一个月的证明材料）扫描件，并加盖投标人公章。</w:t>
            </w:r>
            <w:r>
              <w:rPr>
                <w:rFonts w:hint="eastAsia" w:ascii="宋体" w:hAnsi="宋体" w:cs="宋体"/>
                <w:sz w:val="24"/>
                <w:szCs w:val="24"/>
              </w:rPr>
              <w:t xml:space="preserve">未提供</w:t>
            </w:r>
            <w:r>
              <w:rPr>
                <w:rFonts w:hint="eastAsia" w:ascii="宋体" w:hAnsi="宋体" w:cs="宋体"/>
                <w:b/>
                <w:sz w:val="24"/>
                <w:szCs w:val="24"/>
              </w:rPr>
              <w:t xml:space="preserve">完整合同扫描件的</w:t>
            </w:r>
            <w:r>
              <w:rPr>
                <w:rFonts w:hint="eastAsia" w:ascii="宋体" w:hAnsi="宋体" w:cs="宋体"/>
                <w:sz w:val="24"/>
                <w:szCs w:val="24"/>
              </w:rPr>
              <w:t xml:space="preserve">不得分。</w:t>
            </w:r>
            <w:r>
              <w:rPr>
                <w:rFonts w:hint="eastAsia" w:ascii="宋体" w:hAnsi="宋体" w:cs="宋体"/>
                <w:color w:val="000000"/>
                <w:sz w:val="24"/>
                <w:szCs w:val="24"/>
                <w:lang w:bidi="ar"/>
              </w:rPr>
            </w:r>
            <w:r/>
          </w:p>
          <w:p>
            <w:pPr>
              <w:pStyle w:val="904"/>
              <w:widowControl/>
              <w:rPr>
                <w:rFonts w:hint="eastAsia"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3.4、3.5、3.6、3.7所涉及人员不得为同一人。</w:t>
            </w:r>
            <w:r>
              <w:rPr>
                <w:rFonts w:hint="eastAsia"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5</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拟派服务人员（除项目负责人、保洁主管、</w:t>
            </w:r>
            <w:r>
              <w:rPr>
                <w:rFonts w:hint="eastAsia" w:ascii="宋体" w:hAnsi="宋体" w:cs="宋体"/>
                <w:color w:val="000000"/>
                <w:sz w:val="24"/>
                <w:szCs w:val="24"/>
                <w:lang w:bidi="ar"/>
              </w:rPr>
              <w:t xml:space="preserve">消控员外</w:t>
            </w:r>
            <w:r>
              <w:rPr>
                <w:rFonts w:hint="eastAsia" w:ascii="宋体" w:hAnsi="宋体" w:cs="宋体"/>
                <w:b/>
                <w:bCs/>
                <w:sz w:val="24"/>
                <w:szCs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olor w:val="000000"/>
                <w:sz w:val="24"/>
                <w:szCs w:val="24"/>
              </w:rPr>
              <w:t xml:space="preserve"> </w:t>
            </w:r>
            <w:bookmarkStart w:id="198" w:name="_Hlk213679277"/>
            <w:r>
              <w:rPr>
                <w:rFonts w:hint="eastAsia" w:ascii="宋体" w:hAnsi="宋体"/>
                <w:color w:val="000000"/>
                <w:sz w:val="24"/>
                <w:szCs w:val="24"/>
              </w:rPr>
              <w:t xml:space="preserve">具有大专及</w:t>
            </w:r>
            <w:r>
              <w:rPr>
                <w:rFonts w:hint="eastAsia" w:ascii="宋体" w:hAnsi="宋体"/>
                <w:color w:val="000000"/>
                <w:sz w:val="24"/>
                <w:szCs w:val="24"/>
              </w:rPr>
              <w:t xml:space="preserve">以上学历</w:t>
            </w:r>
            <w:r>
              <w:rPr>
                <w:rFonts w:hint="eastAsia" w:ascii="宋体" w:hAnsi="宋体"/>
                <w:color w:val="000000"/>
                <w:sz w:val="24"/>
                <w:szCs w:val="24"/>
              </w:rPr>
              <w:t xml:space="preserve">的</w:t>
            </w:r>
            <w:bookmarkEnd w:id="198"/>
            <w:r>
              <w:rPr>
                <w:rFonts w:hint="eastAsia" w:ascii="宋体" w:hAnsi="宋体"/>
                <w:color w:val="000000"/>
                <w:sz w:val="24"/>
                <w:szCs w:val="24"/>
              </w:rPr>
              <w:t xml:space="preserve">，</w:t>
            </w:r>
            <w:r>
              <w:rPr>
                <w:rFonts w:hint="eastAsia" w:ascii="宋体" w:hAnsi="宋体" w:cs="宋体"/>
                <w:sz w:val="24"/>
                <w:szCs w:val="24"/>
              </w:rPr>
              <w:t xml:space="preserve">每有</w:t>
            </w:r>
            <w:r>
              <w:rPr>
                <w:rFonts w:hint="eastAsia" w:ascii="宋体" w:hAnsi="宋体" w:cs="宋体"/>
                <w:sz w:val="24"/>
                <w:szCs w:val="24"/>
              </w:rPr>
              <w:t xml:space="preserve">1人得2分，最高得</w:t>
            </w:r>
            <w:r>
              <w:rPr>
                <w:rFonts w:hint="eastAsia" w:ascii="宋体" w:hAnsi="宋体" w:cs="宋体"/>
                <w:sz w:val="24"/>
                <w:szCs w:val="24"/>
              </w:rPr>
              <w:t xml:space="preserve">4分</w:t>
            </w:r>
            <w:r>
              <w:rPr>
                <w:rFonts w:hint="eastAsia" w:ascii="宋体" w:hAnsi="宋体" w:cs="宋体"/>
                <w:sz w:val="24"/>
                <w:szCs w:val="24"/>
              </w:rPr>
              <w:t xml:space="preserve">。</w:t>
            </w:r>
            <w:r/>
          </w:p>
          <w:p>
            <w:pPr>
              <w:pStyle w:val="904"/>
              <w:jc w:val="left"/>
              <w:rPr>
                <w:rFonts w:hint="eastAsia" w:ascii="宋体" w:hAnsi="宋体" w:cs="宋体"/>
                <w:sz w:val="24"/>
                <w:szCs w:val="24"/>
              </w:rPr>
            </w:pPr>
            <w:r>
              <w:rPr>
                <w:rFonts w:hint="eastAsia" w:ascii="宋体" w:hAnsi="宋体" w:cs="宋体"/>
                <w:sz w:val="24"/>
                <w:szCs w:val="24"/>
              </w:rPr>
              <w:t xml:space="preserve">2.拟派秩序维护人员中持有人社部门颁发的三级（高级）及以上保安员证书的，每有1人得3分，最高得3分。</w:t>
            </w:r>
            <w:r/>
          </w:p>
          <w:p>
            <w:pPr>
              <w:pStyle w:val="904"/>
              <w:jc w:val="left"/>
              <w:rPr>
                <w:rFonts w:hint="eastAsia" w:ascii="宋体" w:hAnsi="宋体" w:cs="宋体"/>
                <w:sz w:val="24"/>
                <w:szCs w:val="24"/>
              </w:rPr>
            </w:pPr>
            <w:r>
              <w:rPr>
                <w:rFonts w:hint="eastAsia" w:ascii="宋体" w:hAnsi="宋体" w:cs="宋体"/>
                <w:sz w:val="24"/>
                <w:szCs w:val="24"/>
              </w:rPr>
              <w:t xml:space="preserve">本项最高得7分。未提供不得分。</w:t>
            </w:r>
            <w:r/>
          </w:p>
          <w:p>
            <w:pPr>
              <w:pStyle w:val="904"/>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评审材料：</w:t>
            </w:r>
            <w:r>
              <w:rPr>
                <w:rFonts w:hint="eastAsia" w:ascii="宋体" w:hAnsi="宋体" w:cs="宋体"/>
                <w:b/>
                <w:bCs/>
                <w:sz w:val="24"/>
                <w:szCs w:val="24"/>
              </w:rPr>
              <w:t xml:space="preserve">须为投标单位正式员工，</w:t>
            </w:r>
            <w:r>
              <w:rPr>
                <w:rFonts w:hint="eastAsia" w:ascii="宋体" w:hAnsi="宋体" w:cs="宋体"/>
                <w:color w:val="000000"/>
                <w:sz w:val="24"/>
                <w:szCs w:val="24"/>
                <w:lang w:bidi="ar"/>
              </w:rPr>
              <w:t xml:space="preserve">响应文件中提供</w:t>
            </w:r>
            <w:r>
              <w:rPr>
                <w:rFonts w:hint="eastAsia" w:ascii="宋体" w:hAnsi="宋体" w:cs="宋体"/>
                <w:color w:val="000000"/>
                <w:sz w:val="24"/>
                <w:szCs w:val="24"/>
                <w:lang w:bidi="ar"/>
              </w:rPr>
              <w:t xml:space="preserve">相关有效证书及社保（近三个月中任意一个月的证明材料）扫描件，并加盖投标人公章。</w:t>
            </w:r>
            <w:r>
              <w:rPr>
                <w:rFonts w:hint="eastAsia" w:ascii="宋体" w:hAnsi="宋体" w:cs="宋体"/>
                <w:b/>
                <w:bCs/>
                <w:sz w:val="24"/>
                <w:szCs w:val="24"/>
              </w:rPr>
            </w:r>
            <w:r/>
          </w:p>
          <w:p>
            <w:pPr>
              <w:pStyle w:val="904"/>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3.4、3.5、3.6、3.7所涉及人员不得为同一人。</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7</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pStyle w:val="904"/>
              <w:jc w:val="center"/>
              <w:widowControl/>
              <w:rPr>
                <w:rFonts w:ascii="宋体" w:hAnsi="宋体" w:cs="宋体"/>
                <w:b/>
                <w:bCs/>
                <w:sz w:val="24"/>
                <w:szCs w:val="24"/>
              </w:rPr>
            </w:pPr>
            <w:r>
              <w:rPr>
                <w:rFonts w:hint="eastAsia" w:ascii="宋体" w:hAnsi="宋体" w:cs="宋体"/>
                <w:b/>
                <w:bCs/>
                <w:sz w:val="24"/>
                <w:szCs w:val="24"/>
              </w:rPr>
              <w:t xml:space="preserve">3.7</w:t>
            </w:r>
            <w:r>
              <w:rPr>
                <w:rFonts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bidi="ar"/>
              </w:rPr>
              <w:t xml:space="preserve">消控员</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pStyle w:val="904"/>
              <w:jc w:val="left"/>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bidi="ar"/>
              </w:rPr>
              <w:t xml:space="preserve">1、具有应急管理部门颁发的持有四级及以上消防设施操作员</w:t>
            </w:r>
            <w:r>
              <w:rPr>
                <w:rFonts w:hint="eastAsia" w:ascii="宋体" w:hAnsi="宋体" w:cs="宋体"/>
                <w:color w:val="000000"/>
                <w:sz w:val="24"/>
                <w:szCs w:val="24"/>
                <w:lang w:bidi="ar"/>
              </w:rPr>
              <w:t xml:space="preserve">或建（构）筑物消防员</w:t>
            </w:r>
            <w:r>
              <w:rPr>
                <w:rFonts w:hint="eastAsia" w:ascii="宋体" w:hAnsi="宋体" w:cs="宋体"/>
                <w:color w:val="000000"/>
                <w:sz w:val="24"/>
                <w:szCs w:val="24"/>
                <w:lang w:bidi="ar"/>
              </w:rPr>
              <w:t xml:space="preserve">证书</w:t>
            </w:r>
            <w:r>
              <w:rPr>
                <w:rFonts w:hint="eastAsia" w:ascii="宋体" w:hAnsi="宋体"/>
                <w:color w:val="000000"/>
                <w:sz w:val="24"/>
                <w:szCs w:val="24"/>
              </w:rPr>
              <w:t xml:space="preserve">，</w:t>
            </w:r>
            <w:r>
              <w:rPr>
                <w:rFonts w:hint="eastAsia" w:ascii="宋体" w:hAnsi="宋体" w:cs="宋体"/>
                <w:sz w:val="24"/>
                <w:szCs w:val="24"/>
              </w:rPr>
              <w:t xml:space="preserve">每有1人得2分，最高得8分。</w:t>
            </w:r>
            <w:r/>
          </w:p>
          <w:p>
            <w:pPr>
              <w:pStyle w:val="904"/>
              <w:widowControl/>
              <w:rPr>
                <w:rFonts w:hint="eastAsia"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评审材料：</w:t>
            </w:r>
            <w:r>
              <w:rPr>
                <w:rFonts w:hint="eastAsia" w:ascii="宋体" w:hAnsi="宋体" w:cs="宋体"/>
                <w:b/>
                <w:bCs/>
                <w:sz w:val="24"/>
                <w:szCs w:val="24"/>
              </w:rPr>
              <w:t xml:space="preserve">须为投标单位正式</w:t>
            </w:r>
            <w:r>
              <w:rPr>
                <w:rFonts w:hint="eastAsia" w:ascii="宋体" w:hAnsi="宋体" w:cs="宋体"/>
                <w:b/>
                <w:bCs/>
                <w:sz w:val="24"/>
                <w:szCs w:val="24"/>
              </w:rPr>
              <w:t xml:space="preserve">员工，</w:t>
            </w:r>
            <w:r>
              <w:rPr>
                <w:rFonts w:hint="eastAsia" w:ascii="宋体" w:hAnsi="宋体" w:cs="宋体"/>
                <w:color w:val="000000"/>
                <w:sz w:val="24"/>
                <w:szCs w:val="24"/>
                <w:lang w:bidi="ar"/>
              </w:rPr>
              <w:t xml:space="preserve">响应文件中提供相关有效证书及社保（近三个月中任意一个月的证明材料）扫描件，并加盖投标人公章。</w:t>
            </w:r>
            <w:r/>
          </w:p>
          <w:p>
            <w:pPr>
              <w:pStyle w:val="904"/>
              <w:widowControl/>
              <w:rPr>
                <w:rFonts w:hint="eastAsia"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3.4、3.5、3.6、3.7所涉及人员不得为同一人。</w:t>
            </w:r>
            <w:r>
              <w:rPr>
                <w:rFonts w:hint="eastAsia" w:ascii="宋体" w:hAnsi="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04"/>
              <w:jc w:val="center"/>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8</w:t>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04"/>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bl>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5"/>
        <w:rPr>
          <w:rFonts w:hint="eastAsia" w:ascii="黑体" w:eastAsia="黑体"/>
          <w:bCs/>
          <w:sz w:val="44"/>
        </w:rPr>
      </w:pPr>
      <w:r>
        <w:rPr>
          <w:rFonts w:hint="eastAsia" w:ascii="黑体" w:eastAsia="黑体"/>
          <w:bCs/>
          <w:sz w:val="44"/>
        </w:rPr>
        <w:t xml:space="preserve">第六章  投标</w:t>
      </w:r>
      <w:bookmarkEnd w:id="194"/>
      <w:r/>
      <w:bookmarkEnd w:id="195"/>
      <w:r/>
      <w:bookmarkEnd w:id="197"/>
      <w:r>
        <w:rPr>
          <w:rFonts w:hint="eastAsia" w:ascii="黑体" w:eastAsia="黑体"/>
          <w:bCs/>
          <w:sz w:val="44"/>
        </w:rPr>
        <w:t xml:space="preserve">文件格</w:t>
      </w:r>
      <w:r>
        <w:rPr>
          <w:rFonts w:hint="eastAsia" w:ascii="黑体" w:eastAsia="黑体"/>
          <w:bCs/>
          <w:sz w:val="44"/>
        </w:rPr>
        <w:t xml:space="preserve">式 </w:t>
      </w:r>
      <w:r/>
    </w:p>
    <w:p>
      <w:pPr>
        <w:pStyle w:val="904"/>
        <w:jc w:val="center"/>
        <w:rPr>
          <w:rFonts w:hint="eastAsia" w:ascii="宋体" w:hAnsi="宋体"/>
          <w:b/>
          <w:sz w:val="72"/>
        </w:rPr>
      </w:pPr>
      <w:r/>
      <w:bookmarkStart w:id="199" w:name="_Hlt26955039"/>
      <w:r/>
      <w:bookmarkEnd w:id="199"/>
      <w:r/>
      <w:bookmarkStart w:id="200" w:name="_Toc120614282"/>
      <w:r/>
      <w:bookmarkStart w:id="201" w:name="_Toc49090576"/>
      <w:r/>
      <w:bookmarkStart w:id="202" w:name="_Toc26554094"/>
      <w:r/>
      <w:bookmarkStart w:id="203" w:name="_Hlt26671244"/>
      <w:r/>
      <w:bookmarkEnd w:id="203"/>
      <w:r>
        <w:rPr>
          <w:rFonts w:hint="eastAsia" w:ascii="宋体" w:hAnsi="宋体"/>
          <w:b/>
          <w:sz w:val="72"/>
        </w:rPr>
      </w:r>
      <w:r/>
    </w:p>
    <w:p>
      <w:pPr>
        <w:pStyle w:val="904"/>
        <w:jc w:val="center"/>
        <w:rPr>
          <w:rFonts w:hint="eastAsia" w:ascii="宋体" w:hAnsi="宋体"/>
          <w:b/>
          <w:sz w:val="72"/>
        </w:rPr>
      </w:pPr>
      <w:r>
        <w:rPr>
          <w:rFonts w:hint="eastAsia" w:ascii="宋体" w:hAnsi="宋体"/>
          <w:b/>
          <w:sz w:val="72"/>
        </w:rPr>
        <w:t xml:space="preserve">投  标  文  件</w:t>
      </w:r>
      <w:r/>
    </w:p>
    <w:p>
      <w:pPr>
        <w:pStyle w:val="904"/>
        <w:jc w:val="center"/>
        <w:rPr>
          <w:rFonts w:hint="eastAsia" w:ascii="宋体" w:hAnsi="宋体"/>
          <w:b/>
          <w:sz w:val="72"/>
        </w:rPr>
      </w:pPr>
      <w:r>
        <w:rPr>
          <w:rFonts w:hint="eastAsia" w:ascii="宋体" w:hAnsi="宋体"/>
          <w:b/>
          <w:sz w:val="72"/>
        </w:rPr>
      </w:r>
      <w:r/>
    </w:p>
    <w:p>
      <w:pPr>
        <w:pStyle w:val="904"/>
        <w:jc w:val="center"/>
        <w:rPr>
          <w:rFonts w:hint="eastAsia" w:ascii="宋体" w:hAnsi="宋体"/>
          <w:b/>
          <w:sz w:val="72"/>
        </w:rPr>
      </w:pPr>
      <w:r>
        <w:rPr>
          <w:rFonts w:hint="eastAsia" w:ascii="宋体" w:hAnsi="宋体"/>
          <w:b/>
          <w:sz w:val="72"/>
        </w:rPr>
      </w:r>
      <w:r/>
    </w:p>
    <w:p>
      <w:pPr>
        <w:pStyle w:val="904"/>
        <w:jc w:val="center"/>
        <w:rPr>
          <w:rFonts w:hint="eastAsia" w:ascii="宋体" w:hAnsi="宋体"/>
          <w:b/>
          <w:sz w:val="36"/>
        </w:rPr>
      </w:pPr>
      <w:r>
        <w:rPr>
          <w:rFonts w:hint="eastAsia" w:ascii="宋体" w:hAnsi="宋体"/>
          <w:b/>
          <w:sz w:val="36"/>
        </w:rPr>
      </w:r>
      <w:r/>
    </w:p>
    <w:p>
      <w:pPr>
        <w:pStyle w:val="904"/>
        <w:jc w:val="center"/>
        <w:rPr>
          <w:rFonts w:hint="eastAsia" w:ascii="宋体" w:hAnsi="宋体"/>
          <w:b/>
          <w:sz w:val="36"/>
        </w:rPr>
      </w:pPr>
      <w:r>
        <w:rPr>
          <w:rFonts w:hint="eastAsia" w:ascii="宋体" w:hAnsi="宋体"/>
          <w:b/>
          <w:sz w:val="36"/>
        </w:rPr>
      </w:r>
      <w:r/>
    </w:p>
    <w:p>
      <w:pPr>
        <w:pStyle w:val="904"/>
        <w:jc w:val="center"/>
        <w:rPr>
          <w:rFonts w:hint="eastAsia" w:ascii="宋体" w:hAnsi="宋体"/>
          <w:b/>
          <w:sz w:val="36"/>
        </w:rPr>
      </w:pPr>
      <w:r>
        <w:rPr>
          <w:rFonts w:hint="eastAsia" w:ascii="宋体" w:hAnsi="宋体"/>
          <w:b/>
          <w:sz w:val="36"/>
        </w:rPr>
      </w:r>
      <w:r/>
    </w:p>
    <w:p>
      <w:pPr>
        <w:pStyle w:val="90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4"/>
        <w:jc w:val="center"/>
        <w:spacing w:line="440" w:lineRule="exact"/>
        <w:rPr>
          <w:rFonts w:hint="eastAsia" w:ascii="宋体" w:hAnsi="宋体"/>
          <w:b/>
          <w:bCs/>
          <w:sz w:val="32"/>
          <w:szCs w:val="32"/>
        </w:rPr>
      </w:pPr>
      <w:r>
        <w:rPr>
          <w:rFonts w:hint="eastAsia" w:ascii="宋体" w:hAnsi="宋体"/>
          <w:b/>
          <w:bCs/>
          <w:sz w:val="32"/>
          <w:szCs w:val="32"/>
        </w:rPr>
      </w:r>
      <w:r/>
    </w:p>
    <w:p>
      <w:pPr>
        <w:pStyle w:val="904"/>
        <w:spacing w:line="440" w:lineRule="exact"/>
        <w:rPr>
          <w:rFonts w:ascii="宋体" w:hAnsi="宋体"/>
        </w:rPr>
      </w:pPr>
      <w:r>
        <w:rPr>
          <w:rFonts w:ascii="宋体" w:hAnsi="宋体"/>
        </w:rPr>
      </w:r>
      <w:r/>
    </w:p>
    <w:p>
      <w:pPr>
        <w:pStyle w:val="90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4"/>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4"/>
        <w:jc w:val="center"/>
        <w:spacing w:line="440" w:lineRule="exact"/>
        <w:rPr>
          <w:rFonts w:hint="eastAsia" w:ascii="宋体" w:hAnsi="宋体"/>
          <w:b/>
          <w:bCs/>
          <w:sz w:val="32"/>
          <w:szCs w:val="32"/>
        </w:rPr>
      </w:pPr>
      <w:r>
        <w:rPr>
          <w:rFonts w:hint="eastAsia" w:ascii="宋体" w:hAnsi="宋体"/>
          <w:b/>
          <w:bCs/>
          <w:sz w:val="32"/>
          <w:szCs w:val="32"/>
        </w:rPr>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04"/>
        <w:ind w:firstLine="480"/>
        <w:spacing w:line="440" w:lineRule="exact"/>
        <w:rPr>
          <w:rFonts w:hint="eastAsia" w:ascii="宋体" w:hAnsi="宋体"/>
          <w:sz w:val="24"/>
        </w:rPr>
      </w:pPr>
      <w:r>
        <w:rPr>
          <w:rFonts w:hint="eastAsia" w:ascii="宋体" w:hAnsi="宋体"/>
          <w:sz w:val="24"/>
        </w:rPr>
        <w:t xml:space="preserve">七、联合体协议</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4"/>
        <w:ind w:firstLine="480"/>
        <w:spacing w:line="440" w:lineRule="exact"/>
        <w:rPr>
          <w:rFonts w:hint="eastAsia" w:ascii="宋体" w:hAnsi="宋体"/>
          <w:sz w:val="24"/>
        </w:rPr>
      </w:pPr>
      <w:r>
        <w:rPr>
          <w:rFonts w:hint="eastAsia" w:ascii="宋体" w:hAnsi="宋体"/>
          <w:sz w:val="24"/>
        </w:rPr>
        <w:t xml:space="preserve">九、技术要求响</w:t>
      </w:r>
      <w:r>
        <w:rPr>
          <w:rFonts w:hint="eastAsia" w:ascii="宋体" w:hAnsi="宋体"/>
          <w:sz w:val="24"/>
        </w:rPr>
        <w:t xml:space="preserve">应及偏离表</w:t>
      </w:r>
      <w:r/>
    </w:p>
    <w:p>
      <w:pPr>
        <w:pStyle w:val="904"/>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4"/>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6"/>
        <w:rPr>
          <w:rFonts w:hint="eastAsia" w:ascii="黑体" w:hAnsi="黑体" w:eastAsia="黑体"/>
          <w:i/>
          <w:sz w:val="32"/>
          <w:szCs w:val="32"/>
          <w:u w:val="single"/>
        </w:rPr>
      </w:pPr>
      <w:r/>
      <w:bookmarkEnd w:id="200"/>
      <w:r/>
      <w:bookmarkEnd w:id="201"/>
      <w:r/>
      <w:bookmarkEnd w:id="202"/>
      <w:r/>
      <w:bookmarkStart w:id="204" w:name="_Toc120614284"/>
      <w:r>
        <w:rPr>
          <w:rFonts w:hint="eastAsia" w:ascii="黑体" w:hAnsi="黑体" w:eastAsia="黑体"/>
          <w:i/>
          <w:sz w:val="32"/>
          <w:szCs w:val="32"/>
          <w:u w:val="single"/>
        </w:rPr>
        <w:t xml:space="preserve">一、投标人资格声明函</w:t>
      </w:r>
      <w:r/>
    </w:p>
    <w:p>
      <w:pPr>
        <w:pStyle w:val="904"/>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4"/>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19"/>
        <w:ind w:firstLine="480"/>
        <w:spacing w:line="460" w:lineRule="exact"/>
      </w:pPr>
      <w:r/>
      <w:r/>
    </w:p>
    <w:p>
      <w:pPr>
        <w:pStyle w:val="919"/>
        <w:ind w:firstLine="480"/>
        <w:spacing w:line="460" w:lineRule="exact"/>
      </w:pPr>
      <w:r>
        <w:rPr>
          <w:rFonts w:hint="eastAsia"/>
        </w:rPr>
        <w:t xml:space="preserve">致：常州市政府采购中心</w:t>
      </w:r>
      <w:r/>
    </w:p>
    <w:p>
      <w:pPr>
        <w:pStyle w:val="919"/>
        <w:ind w:firstLine="840"/>
        <w:spacing w:line="460" w:lineRule="exact"/>
        <w:rPr>
          <w:u w:val="single"/>
        </w:rPr>
      </w:pPr>
      <w:r>
        <w:rPr>
          <w:rFonts w:hint="eastAsia"/>
          <w:u w:val="single"/>
        </w:rPr>
        <w:t xml:space="preserve">（采购人名称）</w:t>
      </w:r>
      <w:r>
        <w:rPr>
          <w:u w:val="single"/>
        </w:rPr>
      </w:r>
      <w:r/>
    </w:p>
    <w:p>
      <w:pPr>
        <w:pStyle w:val="919"/>
        <w:ind w:firstLine="480"/>
        <w:spacing w:line="460" w:lineRule="exact"/>
      </w:pPr>
      <w:r/>
      <w:r/>
    </w:p>
    <w:p>
      <w:pPr>
        <w:pStyle w:val="919"/>
        <w:ind w:firstLine="480"/>
        <w:spacing w:line="460" w:lineRule="exact"/>
      </w:pPr>
      <w:r>
        <w:rPr>
          <w:rFonts w:hint="eastAsia"/>
        </w:rPr>
        <w:t xml:space="preserve">按照《中华人民共和国政府采购法》第二十二条和招标文件的规定，我单位郑重声明如下：</w:t>
      </w:r>
      <w:r/>
    </w:p>
    <w:p>
      <w:pPr>
        <w:pStyle w:val="919"/>
        <w:ind w:firstLine="480"/>
        <w:spacing w:line="460" w:lineRule="exact"/>
      </w:pPr>
      <w:r>
        <w:rPr>
          <w:rFonts w:hint="eastAsia"/>
        </w:rPr>
        <w:t xml:space="preserve">一、我单位是按照中华人民共和国法律规定登记注册的</w:t>
      </w:r>
      <w:r>
        <w:rPr>
          <w:rFonts w:hint="eastAsia"/>
        </w:rPr>
        <w:t xml:space="preserve">，注册地点为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w:t>
      </w:r>
      <w:r>
        <w:rPr>
          <w:rFonts w:hint="eastAsia"/>
          <w:b/>
          <w:i/>
          <w:u w:val="single"/>
        </w:rPr>
        <w:t xml:space="preserve">，由总公司承担民事责任的，需提供总公司项目授权书）</w:t>
      </w:r>
      <w:r>
        <w:rPr>
          <w:rFonts w:hint="eastAsia"/>
        </w:rPr>
        <w:t xml:space="preserve">。</w:t>
      </w:r>
      <w:r/>
    </w:p>
    <w:p>
      <w:pPr>
        <w:pStyle w:val="919"/>
        <w:ind w:firstLine="480"/>
        <w:spacing w:line="460" w:lineRule="exact"/>
      </w:pPr>
      <w:r>
        <w:rPr>
          <w:rFonts w:hint="eastAsia"/>
        </w:rPr>
        <w:t xml:space="preserve">二、我单位具有良好的商业信誉（指投标人经营状况良好，无本资格声明第十条情形）和健全的财务会计制度。</w:t>
      </w:r>
      <w:r/>
    </w:p>
    <w:p>
      <w:pPr>
        <w:pStyle w:val="919"/>
        <w:ind w:firstLine="480"/>
        <w:spacing w:line="460" w:lineRule="exact"/>
      </w:pPr>
      <w:r>
        <w:rPr>
          <w:rFonts w:hint="eastAsia"/>
        </w:rPr>
        <w:t xml:space="preserve">三、我单位依法进行纳税和社会保险申报并实际履行了义务。</w:t>
      </w:r>
      <w:r/>
    </w:p>
    <w:p>
      <w:pPr>
        <w:pStyle w:val="91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w:t>
      </w:r>
      <w:r>
        <w:rPr>
          <w:rFonts w:hint="eastAsia"/>
        </w:rPr>
        <w:t xml:space="preserve">采购合同我单位具备如下主要设备和主要专业技术能力:</w:t>
      </w:r>
      <w:r/>
    </w:p>
    <w:p>
      <w:pPr>
        <w:pStyle w:val="919"/>
        <w:ind w:firstLine="480"/>
        <w:spacing w:line="460" w:lineRule="exact"/>
      </w:pPr>
      <w:r>
        <w:rPr>
          <w:rFonts w:hint="eastAsia"/>
        </w:rPr>
        <w:t xml:space="preserve">主要设备有：</w:t>
      </w:r>
      <w:r>
        <w:rPr>
          <w:u w:val="single"/>
        </w:rPr>
        <w:t xml:space="preserve">            </w:t>
      </w:r>
      <w:r/>
    </w:p>
    <w:p>
      <w:pPr>
        <w:pStyle w:val="919"/>
        <w:ind w:firstLine="480"/>
        <w:spacing w:line="460" w:lineRule="exact"/>
      </w:pPr>
      <w:r>
        <w:rPr>
          <w:rFonts w:hint="eastAsia"/>
        </w:rPr>
        <w:t xml:space="preserve">主要专业技术能力有</w:t>
      </w:r>
      <w:r>
        <w:rPr>
          <w:rFonts w:hint="eastAsia"/>
          <w:u w:val="single"/>
        </w:rPr>
        <w:t xml:space="preserve">                 </w:t>
      </w:r>
      <w:r/>
    </w:p>
    <w:p>
      <w:pPr>
        <w:pStyle w:val="919"/>
        <w:ind w:firstLine="480"/>
        <w:spacing w:line="460" w:lineRule="exact"/>
      </w:pPr>
      <w:r>
        <w:rPr>
          <w:rFonts w:hint="eastAsia"/>
        </w:rPr>
        <w:t xml:space="preserve">五、我单位在参加采购项目政府采购活动前三年内，在经营活动中，未</w:t>
      </w:r>
      <w:r>
        <w:rPr>
          <w:rFonts w:hint="eastAsia"/>
        </w:rPr>
        <w:t xml:space="preserve">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w:t>
      </w:r>
      <w:r>
        <w:rPr>
          <w:rFonts w:hint="eastAsia"/>
        </w:rPr>
        <w:t xml:space="preserve">参加政府采购活动，期限届满的，可以参加政府采购活动。）</w:t>
      </w:r>
      <w:r/>
    </w:p>
    <w:p>
      <w:pPr>
        <w:pStyle w:val="919"/>
        <w:ind w:firstLine="480"/>
        <w:spacing w:line="460" w:lineRule="exact"/>
      </w:pPr>
      <w:r>
        <w:rPr>
          <w:rFonts w:hint="eastAsia"/>
        </w:rPr>
        <w:t xml:space="preserve">六、我单位具备法律、行政法规规定的其他条件。</w:t>
      </w:r>
      <w:r/>
    </w:p>
    <w:p>
      <w:pPr>
        <w:pStyle w:val="919"/>
        <w:ind w:firstLine="480"/>
        <w:spacing w:line="460" w:lineRule="exact"/>
      </w:pPr>
      <w:r>
        <w:rPr>
          <w:rFonts w:hint="eastAsia"/>
        </w:rPr>
        <w:t xml:space="preserve">七、与我单位存在“单位负责人为同一人或者存在直接控股、管理关系”的其他单位信息如下（如无此情形的，填写“</w:t>
      </w:r>
      <w:r>
        <w:rPr>
          <w:rFonts w:hint="eastAsia"/>
        </w:rPr>
        <w:t xml:space="preserve">无”）：</w:t>
      </w:r>
      <w:r/>
    </w:p>
    <w:p>
      <w:pPr>
        <w:pStyle w:val="91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1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w:t>
      </w:r>
      <w:r>
        <w:t xml:space="preserve">目管理、监理、检测等服务的投标人。</w:t>
      </w:r>
      <w:r/>
    </w:p>
    <w:p>
      <w:pPr>
        <w:pStyle w:val="919"/>
        <w:ind w:firstLine="480"/>
        <w:spacing w:line="460" w:lineRule="exact"/>
      </w:pPr>
      <w:r>
        <w:rPr>
          <w:rFonts w:hint="eastAsia"/>
        </w:rPr>
        <w:t xml:space="preserve">九、</w:t>
      </w:r>
      <w:r>
        <w:t xml:space="preserve">我单位无以下不良信用记录情形：</w:t>
      </w:r>
      <w:r/>
    </w:p>
    <w:p>
      <w:pPr>
        <w:pStyle w:val="919"/>
        <w:ind w:firstLine="480"/>
        <w:spacing w:line="460" w:lineRule="exact"/>
      </w:pPr>
      <w:r>
        <w:t xml:space="preserve">1</w:t>
      </w:r>
      <w:r>
        <w:rPr>
          <w:rFonts w:hint="eastAsia"/>
        </w:rPr>
        <w:t xml:space="preserve">、在“信用中国”网站被列入失信被执行人和重大税收违法案件当事人名单；</w:t>
      </w:r>
      <w:r/>
    </w:p>
    <w:p>
      <w:pPr>
        <w:pStyle w:val="919"/>
        <w:ind w:firstLine="480"/>
        <w:spacing w:line="460" w:lineRule="exact"/>
      </w:pPr>
      <w:r>
        <w:t xml:space="preserve">2</w:t>
      </w:r>
      <w:r>
        <w:rPr>
          <w:rFonts w:hint="eastAsia"/>
        </w:rPr>
        <w:t xml:space="preserve">、在“中国政府采购网”网站被列入政府采购严重违法失信行为记录</w:t>
      </w:r>
      <w:r>
        <w:rPr>
          <w:rFonts w:hint="eastAsia"/>
        </w:rPr>
        <w:t xml:space="preserve">名单；</w:t>
      </w:r>
      <w:r/>
    </w:p>
    <w:p>
      <w:pPr>
        <w:pStyle w:val="919"/>
        <w:ind w:firstLine="480"/>
        <w:spacing w:line="460" w:lineRule="exact"/>
      </w:pPr>
      <w:r>
        <w:t xml:space="preserve">3</w:t>
      </w:r>
      <w:r>
        <w:rPr>
          <w:rFonts w:hint="eastAsia"/>
        </w:rPr>
        <w:t xml:space="preserve">、</w:t>
      </w:r>
      <w:r>
        <w:t xml:space="preserve">不符合《政府采购法》第二十二条规定的条件。</w:t>
      </w:r>
      <w:r/>
    </w:p>
    <w:p>
      <w:pPr>
        <w:pStyle w:val="919"/>
        <w:ind w:firstLine="480"/>
        <w:spacing w:line="460" w:lineRule="exact"/>
      </w:pPr>
      <w:r/>
      <w:r/>
    </w:p>
    <w:p>
      <w:pPr>
        <w:pStyle w:val="91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9"/>
        <w:ind w:firstLine="480"/>
        <w:spacing w:line="460" w:lineRule="exact"/>
      </w:pPr>
      <w:r/>
      <w:r/>
    </w:p>
    <w:p>
      <w:pPr>
        <w:pStyle w:val="919"/>
        <w:ind w:firstLine="480"/>
        <w:spacing w:line="460" w:lineRule="exact"/>
      </w:pPr>
      <w:r/>
      <w:r/>
    </w:p>
    <w:p>
      <w:pPr>
        <w:pStyle w:val="919"/>
        <w:ind w:firstLine="480"/>
        <w:spacing w:line="460" w:lineRule="exact"/>
      </w:pPr>
      <w:r>
        <w:rPr>
          <w:rFonts w:hint="eastAsia"/>
        </w:rPr>
        <w:t xml:space="preserve">                                            投标人：（加盖公章）</w:t>
      </w:r>
      <w:r/>
    </w:p>
    <w:p>
      <w:pPr>
        <w:pStyle w:val="919"/>
        <w:ind w:firstLine="480"/>
        <w:spacing w:line="460" w:lineRule="exact"/>
      </w:pPr>
      <w:r>
        <w:rPr>
          <w:rFonts w:hint="eastAsia"/>
        </w:rPr>
        <w:t xml:space="preserve">              </w:t>
      </w:r>
      <w:r>
        <w:rPr>
          <w:rFonts w:hint="eastAsia"/>
        </w:rPr>
        <w:t xml:space="preserve">                             法定代表人（或单位负责人）签字或盖章：</w:t>
      </w:r>
      <w:r/>
    </w:p>
    <w:p>
      <w:pPr>
        <w:pStyle w:val="919"/>
        <w:ind w:firstLine="4305"/>
        <w:spacing w:line="460" w:lineRule="exact"/>
        <w:rPr>
          <w:rFonts w:hint="eastAsia"/>
        </w:rPr>
      </w:pPr>
      <w:r>
        <w:rPr>
          <w:rFonts w:hint="eastAsia"/>
        </w:rPr>
        <w:t xml:space="preserve">日期：    年    月    日</w:t>
      </w:r>
      <w:r/>
    </w:p>
    <w:p>
      <w:pPr>
        <w:pStyle w:val="904"/>
        <w:spacing w:line="360" w:lineRule="auto"/>
        <w:rPr>
          <w:rFonts w:hint="eastAsia"/>
          <w:sz w:val="24"/>
        </w:rPr>
      </w:pPr>
      <w:r>
        <w:rPr>
          <w:rFonts w:hint="eastAsia"/>
          <w:sz w:val="24"/>
        </w:rPr>
      </w:r>
      <w:r/>
    </w:p>
    <w:p>
      <w:pPr>
        <w:pStyle w:val="904"/>
        <w:spacing w:line="360" w:lineRule="auto"/>
        <w:rPr>
          <w:rFonts w:hint="eastAsia"/>
          <w:sz w:val="24"/>
        </w:rPr>
      </w:pPr>
      <w:r>
        <w:rPr>
          <w:rFonts w:hint="eastAsia"/>
          <w:sz w:val="24"/>
        </w:rPr>
      </w:r>
      <w:r/>
    </w:p>
    <w:p>
      <w:pPr>
        <w:pStyle w:val="904"/>
        <w:spacing w:line="360" w:lineRule="auto"/>
        <w:rPr>
          <w:rFonts w:hint="eastAsia"/>
          <w:sz w:val="24"/>
        </w:rPr>
      </w:pPr>
      <w:r>
        <w:rPr>
          <w:rFonts w:hint="eastAsia"/>
          <w:sz w:val="24"/>
        </w:rPr>
      </w:r>
      <w:r/>
    </w:p>
    <w:p>
      <w:pPr>
        <w:pStyle w:val="904"/>
        <w:spacing w:line="360" w:lineRule="auto"/>
        <w:rPr>
          <w:sz w:val="24"/>
        </w:rPr>
      </w:pPr>
      <w:r>
        <w:rPr>
          <w:sz w:val="24"/>
        </w:rPr>
        <w:t xml:space="preserve">说明：</w:t>
      </w:r>
      <w:r>
        <w:rPr>
          <w:rFonts w:hint="eastAsia"/>
          <w:sz w:val="24"/>
        </w:rPr>
        <w:t xml:space="preserve">投标人承诺不实的，依据《政府采购法》第七十七条“提供虚假材</w:t>
      </w:r>
      <w:r>
        <w:rPr>
          <w:rFonts w:hint="eastAsia"/>
          <w:sz w:val="24"/>
        </w:rPr>
        <w:t xml:space="preserve">料谋取中标、成交的”有关规定予以处理</w:t>
      </w:r>
      <w:r>
        <w:rPr>
          <w:sz w:val="24"/>
        </w:rPr>
        <w:t xml:space="preserve">。</w:t>
      </w:r>
      <w:r/>
    </w:p>
    <w:p>
      <w:pPr>
        <w:pStyle w:val="904"/>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0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4"/>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6"/>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8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w:t>
      </w:r>
      <w:r>
        <w:rPr>
          <w:rFonts w:hint="eastAsia"/>
          <w:sz w:val="24"/>
          <w:szCs w:val="24"/>
        </w:rPr>
        <w:t xml:space="preserve">活动的合法代理人，以本单位名义全权处理一切与该项目采购有关的事务。</w:t>
      </w:r>
      <w:r/>
    </w:p>
    <w:p>
      <w:pPr>
        <w:pStyle w:val="989"/>
        <w:ind w:firstLine="480"/>
        <w:rPr>
          <w:rFonts w:hint="eastAsia"/>
          <w:sz w:val="24"/>
          <w:szCs w:val="24"/>
        </w:rPr>
      </w:pPr>
      <w:r>
        <w:rPr>
          <w:rFonts w:hint="eastAsia"/>
          <w:sz w:val="24"/>
          <w:szCs w:val="24"/>
        </w:rPr>
        <w:t xml:space="preserve">本授权书于______年____月____日起生效，特此声明。</w:t>
      </w:r>
      <w:r/>
    </w:p>
    <w:p>
      <w:pPr>
        <w:pStyle w:val="98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t xml:space="preserve">             </w:t>
      </w:r>
      <w:r/>
    </w:p>
    <w:p>
      <w:pPr>
        <w:pStyle w:val="98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8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8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89"/>
        <w:ind w:firstLine="480"/>
        <w:rPr>
          <w:rFonts w:hint="eastAsia"/>
          <w:sz w:val="24"/>
          <w:szCs w:val="24"/>
        </w:rPr>
      </w:pPr>
      <w:r>
        <w:rPr>
          <w:rFonts w:hint="eastAsia"/>
          <w:sz w:val="24"/>
          <w:szCs w:val="24"/>
        </w:rPr>
        <w:t xml:space="preserve">      日期：</w:t>
      </w:r>
      <w:bookmarkStart w:id="205" w:name="_Hlt26955070"/>
      <w:r/>
      <w:bookmarkEnd w:id="205"/>
      <w:r/>
      <w:bookmarkStart w:id="206" w:name="_格式3__银行出具的资信证明"/>
      <w:r/>
      <w:bookmarkEnd w:id="206"/>
      <w:r/>
      <w:bookmarkStart w:id="207" w:name="_Hlt26671380"/>
      <w:r/>
      <w:bookmarkEnd w:id="207"/>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919"/>
        <w:rPr>
          <w:rFonts w:hint="eastAsia"/>
          <w:i/>
          <w:sz w:val="24"/>
          <w:szCs w:val="24"/>
          <w:u w:val="single"/>
        </w:rPr>
      </w:pPr>
      <w:r>
        <w:rPr>
          <w:rFonts w:hint="eastAsia"/>
          <w:i/>
          <w:sz w:val="24"/>
          <w:szCs w:val="24"/>
          <w:u w:val="single"/>
        </w:rPr>
      </w:r>
      <w:r/>
    </w:p>
    <w:p>
      <w:pPr>
        <w:pStyle w:val="919"/>
        <w:ind w:firstLine="0"/>
        <w:rPr>
          <w:rFonts w:hint="eastAsia"/>
        </w:rPr>
      </w:pPr>
      <w:r>
        <w:rPr>
          <w:rFonts w:hint="eastAsia"/>
        </w:rPr>
      </w:r>
      <w:r/>
    </w:p>
    <w:p>
      <w:pPr>
        <w:pStyle w:val="904"/>
        <w:spacing w:line="460" w:lineRule="exact"/>
        <w:rPr>
          <w:rFonts w:hint="eastAsia" w:ascii="楷体" w:hAnsi="楷体" w:eastAsia="楷体"/>
          <w:bCs/>
          <w:sz w:val="24"/>
          <w:szCs w:val="24"/>
        </w:rPr>
      </w:pPr>
      <w:r>
        <w:rPr>
          <w:rFonts w:hint="eastAsia" w:ascii="楷体" w:hAnsi="楷体" w:eastAsia="楷体"/>
          <w:bCs/>
          <w:sz w:val="24"/>
          <w:szCs w:val="24"/>
        </w:rPr>
      </w:r>
      <w:r/>
    </w:p>
    <w:p>
      <w:pPr>
        <w:pStyle w:val="904"/>
        <w:spacing w:line="460" w:lineRule="exact"/>
        <w:rPr>
          <w:rFonts w:hint="eastAsia" w:ascii="宋体" w:hAnsi="宋体"/>
          <w:bCs/>
          <w:sz w:val="24"/>
        </w:rPr>
      </w:pPr>
      <w:r>
        <w:rPr>
          <w:rFonts w:hint="eastAsia" w:ascii="宋体" w:hAnsi="宋体"/>
          <w:bCs/>
          <w:sz w:val="24"/>
        </w:rPr>
      </w:r>
      <w:r/>
    </w:p>
    <w:p>
      <w:pPr>
        <w:pStyle w:val="906"/>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w:t>
      </w:r>
      <w:r>
        <w:rPr>
          <w:rFonts w:hint="eastAsia" w:ascii="宋体" w:hAnsi="宋体"/>
          <w:szCs w:val="21"/>
        </w:rPr>
        <w:t xml:space="preserve">__________（投标人的名称），全权处理本次项目投标的有关事宜。</w:t>
      </w:r>
      <w:r/>
    </w:p>
    <w:p>
      <w:pPr>
        <w:pStyle w:val="99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9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t xml:space="preserve">我们知道必须放弃提出含糊不清或误解问题的权利。</w:t>
      </w:r>
      <w:r/>
    </w:p>
    <w:p>
      <w:pPr>
        <w:pStyle w:val="99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w:t>
      </w:r>
      <w:r>
        <w:rPr>
          <w:rFonts w:hint="eastAsia" w:ascii="宋体" w:hAnsi="宋体"/>
          <w:szCs w:val="21"/>
        </w:rPr>
        <w:t xml:space="preserve">证我方已提供和将要提供的文件是真实的、准确的。</w:t>
      </w:r>
      <w:r/>
    </w:p>
    <w:p>
      <w:pPr>
        <w:pStyle w:val="99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1"/>
        <w:ind w:left="420"/>
        <w:spacing w:before="0" w:after="0" w:line="420" w:lineRule="exact"/>
        <w:rPr>
          <w:rFonts w:hint="eastAsia" w:ascii="宋体" w:hAnsi="宋体"/>
          <w:szCs w:val="21"/>
        </w:rPr>
      </w:pPr>
      <w:r>
        <w:rPr>
          <w:rFonts w:hint="eastAsia" w:ascii="宋体" w:hAnsi="宋体"/>
          <w:szCs w:val="21"/>
        </w:rPr>
        <w:t xml:space="preserve">地          址：</w:t>
      </w:r>
      <w:r/>
    </w:p>
    <w:p>
      <w:pPr>
        <w:pStyle w:val="991"/>
        <w:ind w:left="420"/>
        <w:spacing w:before="0" w:after="0" w:line="420" w:lineRule="exact"/>
        <w:rPr>
          <w:rFonts w:hint="eastAsia" w:ascii="宋体" w:hAnsi="宋体"/>
          <w:szCs w:val="21"/>
        </w:rPr>
      </w:pPr>
      <w:r>
        <w:rPr>
          <w:rFonts w:hint="eastAsia" w:ascii="宋体" w:hAnsi="宋体"/>
          <w:szCs w:val="21"/>
        </w:rPr>
        <w:t xml:space="preserve">邮          编：</w:t>
      </w:r>
      <w:r/>
    </w:p>
    <w:p>
      <w:pPr>
        <w:pStyle w:val="991"/>
        <w:ind w:left="420"/>
        <w:spacing w:before="0" w:after="0" w:line="420" w:lineRule="exact"/>
        <w:rPr>
          <w:rFonts w:hint="eastAsia" w:ascii="宋体" w:hAnsi="宋体"/>
          <w:szCs w:val="21"/>
        </w:rPr>
      </w:pPr>
      <w:r>
        <w:rPr>
          <w:rFonts w:hint="eastAsia" w:ascii="宋体" w:hAnsi="宋体"/>
          <w:szCs w:val="21"/>
        </w:rPr>
        <w:t xml:space="preserve">电          话：</w:t>
      </w:r>
      <w:r/>
    </w:p>
    <w:p>
      <w:pPr>
        <w:pStyle w:val="991"/>
        <w:ind w:left="420"/>
        <w:spacing w:before="0" w:after="0" w:line="420" w:lineRule="exact"/>
        <w:rPr>
          <w:rFonts w:hint="eastAsia" w:ascii="宋体" w:hAnsi="宋体"/>
          <w:szCs w:val="21"/>
        </w:rPr>
      </w:pPr>
      <w:r>
        <w:rPr>
          <w:rFonts w:hint="eastAsia" w:ascii="宋体" w:hAnsi="宋体"/>
          <w:szCs w:val="21"/>
        </w:rPr>
        <w:t xml:space="preserve">传    </w:t>
      </w:r>
      <w:r>
        <w:rPr>
          <w:rFonts w:hint="eastAsia" w:ascii="宋体" w:hAnsi="宋体"/>
          <w:szCs w:val="21"/>
        </w:rPr>
        <w:t xml:space="preserve">      真：</w:t>
      </w:r>
      <w:r/>
    </w:p>
    <w:p>
      <w:pPr>
        <w:pStyle w:val="99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1"/>
        <w:ind w:left="420"/>
        <w:spacing w:before="0" w:after="0" w:line="420" w:lineRule="exact"/>
        <w:rPr>
          <w:rFonts w:hint="eastAsia" w:ascii="宋体" w:hAnsi="宋体"/>
          <w:szCs w:val="21"/>
        </w:rPr>
      </w:pPr>
      <w:r>
        <w:rPr>
          <w:rFonts w:hint="eastAsia" w:ascii="宋体" w:hAnsi="宋体"/>
          <w:szCs w:val="21"/>
        </w:rPr>
        <w:t xml:space="preserve">账          号： </w:t>
      </w:r>
      <w:r/>
    </w:p>
    <w:p>
      <w:pPr>
        <w:pStyle w:val="99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jc w:val="center"/>
        <w:spacing w:line="460" w:lineRule="exact"/>
        <w:rPr>
          <w:rFonts w:ascii="黑体" w:hAnsi="黑体" w:eastAsia="黑体"/>
          <w:b/>
          <w:sz w:val="32"/>
          <w:szCs w:val="32"/>
        </w:rPr>
      </w:pPr>
      <w:r>
        <w:rPr>
          <w:rFonts w:ascii="黑体" w:hAnsi="黑体" w:eastAsia="黑体"/>
          <w:b/>
          <w:sz w:val="32"/>
          <w:szCs w:val="32"/>
        </w:rPr>
      </w:r>
      <w:r/>
    </w:p>
    <w:p>
      <w:pPr>
        <w:pStyle w:val="906"/>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4"/>
        <w:ind w:firstLine="360"/>
        <w:spacing w:line="560" w:lineRule="exact"/>
        <w:rPr>
          <w:rFonts w:hint="eastAsia" w:ascii="宋体" w:hAnsi="宋体"/>
          <w:sz w:val="24"/>
          <w:szCs w:val="24"/>
        </w:rPr>
      </w:pPr>
      <w:r>
        <w:rPr>
          <w:rFonts w:hint="eastAsia" w:ascii="宋体" w:hAnsi="宋体"/>
          <w:sz w:val="24"/>
          <w:szCs w:val="24"/>
        </w:rPr>
        <w:t xml:space="preserve">本公司（联合体）郑重</w:t>
      </w:r>
      <w:r>
        <w:rPr>
          <w:rFonts w:hint="eastAsia" w:ascii="宋体" w:hAnsi="宋体"/>
          <w:sz w:val="24"/>
          <w:szCs w:val="24"/>
        </w:rPr>
        <w:t xml:space="preserve">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w:t>
      </w:r>
      <w:r>
        <w:rPr>
          <w:rFonts w:hint="eastAsia" w:ascii="宋体" w:hAnsi="宋体"/>
          <w:sz w:val="24"/>
          <w:szCs w:val="24"/>
        </w:rPr>
        <w:t xml:space="preserve">企业划型标准规定的通知》(工信部联企业[2011]300号)的规定，相关企业（含联合体中的中小企业、签订分包意向协议的中小企业）的具体情况如下：</w:t>
      </w:r>
      <w:r/>
    </w:p>
    <w:p>
      <w:pPr>
        <w:pStyle w:val="904"/>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sz w:val="24"/>
          <w:szCs w:val="24"/>
          <w:u w:val="single"/>
        </w:rPr>
        <w:t xml:space="preserve">物业管理服务</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w:t>
      </w:r>
      <w:r>
        <w:rPr>
          <w:rFonts w:hint="eastAsia" w:ascii="宋体" w:hAnsi="宋体"/>
          <w:sz w:val="24"/>
          <w:szCs w:val="24"/>
          <w:u w:val="single"/>
        </w:rPr>
        <w:t xml:space="preserve">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4"/>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w:t>
      </w:r>
      <w:r>
        <w:rPr>
          <w:rFonts w:hint="eastAsia" w:ascii="宋体" w:hAnsi="宋体"/>
          <w:sz w:val="24"/>
          <w:szCs w:val="24"/>
          <w:u w:val="single"/>
        </w:rPr>
        <w:t xml:space="preserve">业）；</w:t>
      </w:r>
      <w:r>
        <w:rPr>
          <w:rFonts w:hint="eastAsia" w:ascii="宋体" w:hAnsi="宋体"/>
          <w:i/>
          <w:sz w:val="24"/>
          <w:szCs w:val="24"/>
          <w:u w:val="single"/>
        </w:rPr>
      </w:r>
      <w:r/>
    </w:p>
    <w:p>
      <w:pPr>
        <w:pStyle w:val="904"/>
        <w:ind w:firstLine="360"/>
        <w:spacing w:line="560" w:lineRule="exact"/>
        <w:rPr>
          <w:rFonts w:hint="eastAsia" w:ascii="宋体" w:hAnsi="宋体"/>
          <w:sz w:val="24"/>
          <w:szCs w:val="24"/>
        </w:rPr>
      </w:pPr>
      <w:r>
        <w:rPr>
          <w:rFonts w:hint="eastAsia" w:ascii="宋体" w:hAnsi="宋体"/>
          <w:sz w:val="24"/>
          <w:szCs w:val="24"/>
        </w:rPr>
        <w:t xml:space="preserve">……</w:t>
      </w:r>
      <w:r/>
    </w:p>
    <w:p>
      <w:pPr>
        <w:pStyle w:val="904"/>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4"/>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4"/>
        <w:ind w:right="720"/>
        <w:spacing w:line="560" w:lineRule="exact"/>
        <w:rPr>
          <w:rFonts w:hint="eastAsia" w:ascii="宋体" w:hAnsi="宋体"/>
          <w:sz w:val="24"/>
          <w:szCs w:val="24"/>
        </w:rPr>
      </w:pPr>
      <w:r>
        <w:rPr>
          <w:rFonts w:hint="eastAsia" w:ascii="宋体" w:hAnsi="宋体"/>
          <w:sz w:val="24"/>
          <w:szCs w:val="24"/>
        </w:rPr>
      </w:r>
      <w:r/>
    </w:p>
    <w:p>
      <w:pPr>
        <w:pStyle w:val="904"/>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w:t>
      </w:r>
      <w:r>
        <w:rPr>
          <w:rFonts w:hint="eastAsia" w:ascii="宋体" w:hAnsi="宋体"/>
          <w:sz w:val="24"/>
          <w:szCs w:val="24"/>
        </w:rPr>
        <w:t xml:space="preserve">子公章）：</w:t>
      </w:r>
      <w:r/>
    </w:p>
    <w:p>
      <w:pPr>
        <w:pStyle w:val="904"/>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4"/>
        <w:ind w:firstLine="240"/>
        <w:spacing w:line="560" w:lineRule="exact"/>
        <w:rPr>
          <w:rFonts w:hint="eastAsia" w:ascii="宋体" w:hAnsi="宋体"/>
          <w:sz w:val="24"/>
          <w:szCs w:val="24"/>
        </w:rPr>
      </w:pPr>
      <w:r>
        <w:rPr>
          <w:rFonts w:hint="eastAsia" w:ascii="宋体" w:hAnsi="宋体"/>
          <w:sz w:val="24"/>
          <w:szCs w:val="24"/>
        </w:rPr>
      </w:r>
      <w:r/>
    </w:p>
    <w:p>
      <w:pPr>
        <w:pStyle w:val="904"/>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4"/>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6"/>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904"/>
        <w:ind w:firstLine="480"/>
        <w:spacing w:line="588" w:lineRule="exact"/>
        <w:rPr>
          <w:rFonts w:hint="eastAsia" w:ascii="宋体" w:hAnsi="宋体"/>
          <w:sz w:val="24"/>
        </w:rPr>
      </w:pPr>
      <w:r>
        <w:rPr>
          <w:rFonts w:hint="eastAsia" w:ascii="宋体" w:hAnsi="宋体"/>
          <w:sz w:val="24"/>
        </w:rPr>
        <w:t xml:space="preserve">本单位郑重声明，根据《财政部 民</w:t>
      </w:r>
      <w:r>
        <w:rPr>
          <w:rFonts w:hint="eastAsia" w:ascii="宋体" w:hAnsi="宋体"/>
          <w:sz w:val="24"/>
        </w:rPr>
        <w:t xml:space="preserve">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4"/>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4"/>
        <w:ind w:firstLine="480"/>
        <w:spacing w:line="588" w:lineRule="exact"/>
        <w:rPr>
          <w:rFonts w:hint="eastAsia" w:ascii="宋体" w:hAnsi="宋体"/>
          <w:sz w:val="24"/>
        </w:rPr>
      </w:pPr>
      <w:r>
        <w:rPr>
          <w:rFonts w:hint="eastAsia" w:ascii="宋体" w:hAnsi="宋体"/>
          <w:sz w:val="24"/>
        </w:rPr>
      </w:r>
      <w:r/>
    </w:p>
    <w:p>
      <w:pPr>
        <w:pStyle w:val="904"/>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4"/>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hint="eastAsia" w:ascii="宋体" w:hAnsi="宋体"/>
          <w:sz w:val="24"/>
        </w:rPr>
        <w:t xml:space="preserve">）：</w:t>
      </w:r>
      <w:r>
        <w:rPr>
          <w:rFonts w:ascii="宋体" w:hAnsi="宋体"/>
          <w:sz w:val="24"/>
        </w:rPr>
      </w:r>
      <w:r/>
    </w:p>
    <w:p>
      <w:pPr>
        <w:pStyle w:val="904"/>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w:t>
      </w:r>
      <w:r>
        <w:rPr>
          <w:rFonts w:hint="eastAsia" w:ascii="宋体" w:hAnsi="宋体"/>
          <w:sz w:val="24"/>
          <w:szCs w:val="24"/>
        </w:rPr>
        <w:t xml:space="preserve">通过，作为无效投标。</w:t>
      </w:r>
      <w:r>
        <w:rPr>
          <w:rFonts w:hint="eastAsia" w:ascii="宋体" w:hAnsi="宋体"/>
          <w:sz w:val="24"/>
        </w:rPr>
        <w:t xml:space="preserve">）</w:t>
      </w:r>
      <w:r>
        <w:rPr>
          <w:rFonts w:ascii="宋体" w:hAnsi="宋体"/>
          <w:sz w:val="24"/>
        </w:rPr>
      </w:r>
      <w:r/>
    </w:p>
    <w:p>
      <w:pPr>
        <w:pStyle w:val="904"/>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rPr>
          <w:rFonts w:hint="eastAsia" w:ascii="黑体" w:hAnsi="黑体" w:eastAsia="黑体"/>
          <w:i/>
          <w:sz w:val="32"/>
          <w:szCs w:val="32"/>
          <w:u w:val="single"/>
        </w:rPr>
      </w:pPr>
      <w:r>
        <w:rPr>
          <w:rFonts w:hint="eastAsia" w:ascii="黑体" w:hAnsi="黑体" w:eastAsia="黑体"/>
          <w:i/>
          <w:sz w:val="32"/>
          <w:szCs w:val="32"/>
          <w:u w:val="single"/>
        </w:rPr>
        <w:t xml:space="preserve">七、联合体协议（参考格式）（分包号：**）</w:t>
      </w:r>
      <w:r/>
    </w:p>
    <w:p>
      <w:pPr>
        <w:pStyle w:val="904"/>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4"/>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w:t>
      </w:r>
      <w:r>
        <w:rPr>
          <w:rFonts w:hint="eastAsia" w:ascii="宋体" w:hAnsi="宋体"/>
          <w:sz w:val="24"/>
        </w:rPr>
        <w:t xml:space="preserve">头单位（牵头单位必须为联合体成员）。</w:t>
      </w:r>
      <w:r>
        <w:rPr>
          <w:rFonts w:ascii="宋体" w:hAnsi="宋体"/>
          <w:sz w:val="24"/>
        </w:rPr>
      </w:r>
      <w:r/>
    </w:p>
    <w:p>
      <w:pPr>
        <w:pStyle w:val="904"/>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w:t>
      </w:r>
      <w:r>
        <w:rPr>
          <w:rFonts w:hint="eastAsia" w:ascii="宋体" w:hAnsi="宋体"/>
          <w:sz w:val="24"/>
        </w:rPr>
        <w:t xml:space="preserve">。（注：联合体中各供应商都应明示所承担的工作和相应的责任）。</w:t>
      </w:r>
      <w:r>
        <w:rPr>
          <w:rFonts w:ascii="宋体" w:hAnsi="宋体"/>
          <w:sz w:val="24"/>
        </w:rPr>
      </w:r>
      <w:r/>
    </w:p>
    <w:p>
      <w:pPr>
        <w:pStyle w:val="904"/>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4"/>
        <w:ind w:firstLine="645"/>
        <w:spacing w:line="560" w:lineRule="exact"/>
        <w:rPr>
          <w:rFonts w:hint="eastAsia" w:ascii="宋体" w:hAnsi="宋体"/>
          <w:sz w:val="24"/>
        </w:rPr>
      </w:pPr>
      <w:r>
        <w:rPr>
          <w:rFonts w:hint="eastAsia" w:ascii="宋体" w:hAnsi="宋体"/>
          <w:sz w:val="24"/>
        </w:rPr>
      </w:r>
      <w:r/>
    </w:p>
    <w:p>
      <w:pPr>
        <w:pStyle w:val="904"/>
        <w:ind w:firstLine="645"/>
        <w:spacing w:line="560" w:lineRule="exact"/>
        <w:rPr>
          <w:rFonts w:ascii="宋体" w:hAnsi="宋体"/>
          <w:sz w:val="24"/>
        </w:rPr>
      </w:pPr>
      <w:r>
        <w:rPr>
          <w:rFonts w:hint="eastAsia" w:ascii="宋体" w:hAnsi="宋体"/>
          <w:sz w:val="24"/>
        </w:rPr>
        <w:t xml:space="preserve">备注：本招标文件中要求加盖CA电子签章</w:t>
      </w:r>
      <w:r>
        <w:rPr>
          <w:rFonts w:hint="eastAsia" w:ascii="宋体" w:hAnsi="宋体"/>
          <w:sz w:val="24"/>
        </w:rPr>
        <w:t xml:space="preserve">的地方，仅需加盖牵头单位的CA电子签章。</w:t>
      </w:r>
      <w:r>
        <w:rPr>
          <w:rFonts w:ascii="宋体" w:hAnsi="宋体"/>
          <w:sz w:val="24"/>
        </w:rPr>
      </w:r>
      <w:r/>
    </w:p>
    <w:p>
      <w:pPr>
        <w:pStyle w:val="90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4"/>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4"/>
        <w:ind w:firstLine="645"/>
        <w:spacing w:line="560" w:lineRule="exact"/>
        <w:rPr>
          <w:rFonts w:ascii="宋体" w:hAnsi="宋体"/>
          <w:sz w:val="24"/>
        </w:rPr>
      </w:pPr>
      <w:r>
        <w:rPr>
          <w:rFonts w:ascii="宋体" w:hAnsi="宋体"/>
          <w:sz w:val="24"/>
        </w:rPr>
        <w:t xml:space="preserve">                  </w:t>
      </w:r>
      <w:r>
        <w:rPr>
          <w:rFonts w:ascii="宋体" w:hAnsi="宋体"/>
          <w:sz w:val="24"/>
        </w:rPr>
        <w:t xml:space="preserve"> </w:t>
      </w:r>
      <w:r>
        <w:rPr>
          <w:rFonts w:hint="eastAsia" w:ascii="宋体" w:hAnsi="宋体"/>
          <w:sz w:val="24"/>
        </w:rPr>
        <w:t xml:space="preserve">                     日期：</w:t>
      </w:r>
      <w:r>
        <w:rPr>
          <w:rFonts w:ascii="宋体" w:hAnsi="宋体"/>
          <w:sz w:val="24"/>
        </w:rPr>
      </w:r>
      <w:r/>
    </w:p>
    <w:p>
      <w:pPr>
        <w:pStyle w:val="904"/>
        <w:ind w:firstLine="645"/>
        <w:spacing w:line="560" w:lineRule="exact"/>
        <w:rPr>
          <w:rFonts w:hint="eastAsia" w:ascii="宋体" w:hAnsi="宋体"/>
          <w:sz w:val="24"/>
        </w:rPr>
      </w:pPr>
      <w:r>
        <w:rPr>
          <w:rFonts w:hint="eastAsia" w:ascii="宋体" w:hAnsi="宋体"/>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rPr>
          <w:rFonts w:hint="eastAsia"/>
        </w:rPr>
      </w:pPr>
      <w:r>
        <w:rPr>
          <w:rFonts w:hint="eastAsia"/>
        </w:rPr>
      </w:r>
      <w:r/>
    </w:p>
    <w:p>
      <w:pPr>
        <w:pStyle w:val="906"/>
        <w:rPr>
          <w:rFonts w:hint="eastAsia" w:ascii="黑体" w:hAnsi="黑体" w:eastAsia="黑体"/>
          <w:i/>
          <w:sz w:val="32"/>
          <w:szCs w:val="32"/>
          <w:u w:val="single"/>
        </w:rPr>
      </w:pPr>
      <w:r>
        <w:rPr>
          <w:rFonts w:hint="eastAsia" w:ascii="黑体" w:hAnsi="黑体" w:eastAsia="黑体"/>
          <w:i/>
          <w:sz w:val="32"/>
          <w:szCs w:val="32"/>
          <w:u w:val="single"/>
        </w:rPr>
        <w:t xml:space="preserve">八、投标分项报价表（分包号：**）</w:t>
      </w:r>
      <w:r/>
    </w:p>
    <w:tbl>
      <w:tblPr>
        <w:tblW w:w="8605" w:type="dxa"/>
        <w:tblInd w:w="96" w:type="dxa"/>
        <w:tblLayout w:type="autofit"/>
        <w:tblCellMar>
          <w:left w:w="108" w:type="dxa"/>
          <w:top w:w="0" w:type="dxa"/>
          <w:right w:w="108" w:type="dxa"/>
          <w:bottom w:w="0" w:type="dxa"/>
        </w:tblCellMar>
        <w:tblLook w:val="04A0" w:firstRow="1" w:lastRow="0" w:firstColumn="1" w:lastColumn="0" w:noHBand="0" w:noVBand="1"/>
      </w:tblPr>
      <w:tblGrid>
        <w:gridCol w:w="541"/>
        <w:gridCol w:w="960"/>
        <w:gridCol w:w="2304"/>
        <w:gridCol w:w="960"/>
        <w:gridCol w:w="960"/>
        <w:gridCol w:w="960"/>
        <w:gridCol w:w="960"/>
        <w:gridCol w:w="960"/>
      </w:tblGrid>
      <w:tr>
        <w:trPr>
          <w:cantSplit/>
          <w:trHeight w:val="300"/>
        </w:trPr>
        <w:tc>
          <w:tcPr>
            <w:tcBorders>
              <w:top w:val="single" w:color="000000" w:sz="8" w:space="0"/>
              <w:left w:val="single" w:color="000000" w:sz="8" w:space="0"/>
              <w:bottom w:val="single" w:color="000000" w:sz="8" w:space="0"/>
              <w:right w:val="single" w:color="000000" w:sz="8" w:space="0"/>
            </w:tcBorders>
            <w:tcW w:w="54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2304"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服务范围</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服务要求</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服务时间</w:t>
              <w:br w:type="textWrapping" w:clear="all"/>
              <w:t xml:space="preserve">（月）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服务标准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服务人数</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备注</w:t>
            </w:r>
            <w:r>
              <w:rPr>
                <w:rFonts w:hint="eastAsia" w:ascii="宋体" w:hAnsi="宋体" w:cs="宋体"/>
                <w:b/>
                <w:bCs/>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项目主管</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center"/>
              <w:widowControl/>
              <w:rPr>
                <w:rFonts w:ascii="宋体" w:hAnsi="宋体" w:cs="宋体"/>
                <w:color w:val="000000"/>
              </w:rPr>
            </w:pPr>
            <w:r>
              <w:rPr>
                <w:rFonts w:hint="eastAsia" w:ascii="宋体" w:hAnsi="宋体" w:cs="宋体"/>
                <w:color w:val="000000"/>
                <w:lang w:bidi="ar"/>
              </w:rPr>
              <w:t xml:space="preserve">12个月</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w:t>
            </w:r>
            <w:r>
              <w:rPr>
                <w:rFonts w:hint="eastAsia" w:ascii="宋体" w:hAnsi="宋体" w:cs="宋体"/>
                <w:color w:val="000000"/>
                <w:lang w:bidi="ar"/>
              </w:rPr>
              <w:t xml:space="preserve">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包含员工费用和管理人员费用、离职补偿金、保险、管理费、培训费、各类加班费（法定节假日等）、值班费、岗位补贴、高温补贴、员工福利、利润、设备、工具、消耗品、工会费、维护修理、折旧、各种税</w:t>
            </w:r>
            <w:r>
              <w:rPr>
                <w:rFonts w:hint="eastAsia" w:ascii="宋体" w:hAnsi="宋体" w:cs="宋体"/>
                <w:color w:val="000000"/>
                <w:lang w:bidi="ar"/>
              </w:rPr>
              <w:t xml:space="preserve">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w:t>
            </w:r>
            <w:r>
              <w:rPr>
                <w:rFonts w:hint="eastAsia" w:ascii="宋体" w:hAnsi="宋体" w:cs="宋体"/>
                <w:color w:val="000000"/>
                <w:lang w:bidi="ar"/>
              </w:rPr>
              <w:t xml:space="preserve">涉及到工资差额、固定岗位工资差额、假日工资差额、社保差额部分等均由投标人承担。</w:t>
            </w:r>
            <w:r>
              <w:rPr>
                <w:rFonts w:hint="eastAsia"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保安员</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消控员</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widowControl/>
              <w:rPr>
                <w:rFonts w:hint="eastAsia" w:ascii="宋体" w:hAnsi="宋体" w:cs="宋体"/>
                <w:color w:val="000000"/>
                <w:sz w:val="24"/>
                <w:szCs w:val="24"/>
              </w:rPr>
            </w:pPr>
            <w:r>
              <w:rPr>
                <w:rFonts w:hint="eastAsia" w:ascii="宋体" w:hAnsi="宋体" w:cs="宋体"/>
                <w:color w:val="000000"/>
                <w:sz w:val="24"/>
                <w:szCs w:val="24"/>
                <w:lang w:bidi="ar"/>
              </w:rPr>
              <w:t xml:space="preserve">保洁人员</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常州市新北区春江人民医院</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904"/>
              <w:jc w:val="left"/>
              <w:widowControl/>
              <w:rPr>
                <w:rFonts w:hint="eastAsia" w:ascii="宋体" w:hAnsi="宋体" w:cs="宋体"/>
                <w:color w:val="000000"/>
              </w:rPr>
            </w:pPr>
            <w:r>
              <w:rPr>
                <w:rFonts w:hint="eastAsia" w:ascii="宋体" w:hAnsi="宋体" w:cs="宋体"/>
                <w:color w:val="000000"/>
                <w:lang w:bidi="ar"/>
              </w:rPr>
              <w:t xml:space="preserve">详见招标文件 “第四章 采购需求”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4"/>
              <w:ind w:firstLine="24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11人（含保洁主管1人）</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0" w:type="dxa"/>
            <w:vAlign w:val="center"/>
            <w:vMerge w:val="restart"/>
            <w:textDirection w:val="lrTb"/>
            <w:noWrap w:val="false"/>
          </w:tcPr>
          <w:p>
            <w:pPr>
              <w:pStyle w:val="904"/>
              <w:jc w:val="center"/>
              <w:widowControl/>
              <w:rPr>
                <w:rFonts w:hint="eastAsia" w:ascii="宋体" w:hAnsi="宋体" w:cs="宋体"/>
                <w:b/>
                <w:bCs/>
                <w:color w:val="000000"/>
              </w:rPr>
            </w:pPr>
            <w:r>
              <w:rPr>
                <w:rFonts w:hint="eastAsia" w:ascii="宋体" w:hAnsi="宋体" w:cs="宋体"/>
                <w:b/>
                <w:bCs/>
                <w:color w:val="000000"/>
                <w:lang w:bidi="ar"/>
              </w:rPr>
              <w:t xml:space="preserve">每月投标单价（元/月）</w:t>
            </w:r>
            <w:r>
              <w:rPr>
                <w:rFonts w:hint="eastAsia" w:ascii="宋体" w:hAnsi="宋体" w:cs="宋体"/>
                <w:b/>
                <w:bCs/>
                <w:color w:val="000000"/>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4800"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0" w:type="dxa"/>
            <w:vAlign w:val="center"/>
            <w:vMerge w:val="continue"/>
            <w:textDirection w:val="lrTb"/>
            <w:noWrap w:val="false"/>
          </w:tcPr>
          <w:p>
            <w:pPr>
              <w:pStyle w:val="904"/>
              <w:jc w:val="center"/>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w:t>
            </w:r>
            <w:r>
              <w:rPr>
                <w:rFonts w:hint="eastAsia" w:ascii="宋体" w:hAnsi="宋体" w:cs="宋体"/>
                <w:color w:val="000000"/>
                <w:lang w:bidi="ar"/>
              </w:rPr>
              <w:t xml:space="preserve">额小写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4800"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0" w:type="dxa"/>
            <w:vAlign w:val="center"/>
            <w:vMerge w:val="restart"/>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 </w:t>
            </w:r>
            <w:r>
              <w:rPr>
                <w:rFonts w:hint="eastAsia" w:ascii="宋体" w:hAnsi="宋体" w:cs="宋体"/>
                <w:b/>
                <w:bCs/>
                <w:color w:val="000000"/>
                <w:lang w:bidi="ar"/>
              </w:rPr>
              <w:t xml:space="preserve">投标总报价（12个月）</w:t>
            </w: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4800"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1500" w:type="dxa"/>
            <w:vAlign w:val="center"/>
            <w:vMerge w:val="continue"/>
            <w:textDirection w:val="lrTb"/>
            <w:noWrap w:val="false"/>
          </w:tcPr>
          <w:p>
            <w:pPr>
              <w:pStyle w:val="904"/>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304" w:type="dxa"/>
            <w:vAlign w:val="center"/>
            <w:textDirection w:val="lrTb"/>
            <w:noWrap w:val="false"/>
          </w:tcPr>
          <w:p>
            <w:pPr>
              <w:pStyle w:val="904"/>
              <w:jc w:val="center"/>
              <w:widowControl/>
              <w:rPr>
                <w:rFonts w:hint="eastAsia" w:ascii="宋体" w:hAnsi="宋体" w:cs="宋体"/>
                <w:color w:val="000000"/>
              </w:rPr>
            </w:pPr>
            <w:r>
              <w:rPr>
                <w:rFonts w:hint="eastAsia" w:ascii="宋体" w:hAnsi="宋体" w:cs="宋体"/>
                <w:color w:val="000000"/>
                <w:lang w:bidi="ar"/>
              </w:rPr>
              <w:t xml:space="preserve">金额小写</w:t>
            </w:r>
            <w:r>
              <w:rPr>
                <w:rFonts w:hint="eastAsia" w:ascii="宋体" w:hAnsi="宋体" w:cs="宋体"/>
                <w:color w:val="000000"/>
              </w:rPr>
            </w:r>
            <w:r/>
          </w:p>
        </w:tc>
        <w:tc>
          <w:tcPr>
            <w:gridSpan w:val="5"/>
            <w:tcBorders>
              <w:top w:val="none" w:color="000000" w:sz="4" w:space="0"/>
              <w:left w:val="single" w:color="000000" w:sz="8" w:space="0"/>
              <w:bottom w:val="single" w:color="000000" w:sz="8" w:space="0"/>
              <w:right w:val="single" w:color="000000" w:sz="8" w:space="0"/>
            </w:tcBorders>
            <w:tcW w:w="4800" w:type="dxa"/>
            <w:vAlign w:val="center"/>
            <w:textDirection w:val="lrTb"/>
            <w:noWrap w:val="false"/>
          </w:tcPr>
          <w:p>
            <w:pPr>
              <w:pStyle w:val="904"/>
              <w:jc w:val="left"/>
              <w:rPr>
                <w:rFonts w:hint="eastAsia" w:ascii="宋体" w:hAnsi="宋体" w:cs="宋体"/>
                <w:color w:val="000000"/>
              </w:rPr>
            </w:pPr>
            <w:r>
              <w:rPr>
                <w:rFonts w:hint="eastAsia" w:ascii="宋体" w:hAnsi="宋体" w:cs="宋体"/>
                <w:color w:val="000000"/>
              </w:rPr>
            </w:r>
            <w:r/>
          </w:p>
        </w:tc>
      </w:tr>
    </w:tbl>
    <w:p>
      <w:pPr>
        <w:pStyle w:val="904"/>
        <w:jc w:val="left"/>
        <w:tabs>
          <w:tab w:val="left" w:pos="1800" w:leader="none"/>
          <w:tab w:val="left" w:pos="5580" w:leader="none"/>
        </w:tabs>
        <w:rPr>
          <w:color w:val="000000"/>
          <w:sz w:val="24"/>
        </w:rPr>
      </w:pPr>
      <w:r>
        <w:rPr>
          <w:color w:val="000000"/>
          <w:sz w:val="24"/>
        </w:rPr>
      </w:r>
      <w:r/>
    </w:p>
    <w:p>
      <w:pPr>
        <w:pStyle w:val="904"/>
        <w:jc w:val="left"/>
        <w:tabs>
          <w:tab w:val="left" w:pos="1800" w:leader="none"/>
          <w:tab w:val="left" w:pos="5580" w:leader="none"/>
        </w:tabs>
        <w:rPr>
          <w:color w:val="000000"/>
          <w:sz w:val="24"/>
        </w:rPr>
      </w:pPr>
      <w:r>
        <w:rPr>
          <w:color w:val="000000"/>
          <w:sz w:val="24"/>
        </w:rPr>
        <w:t xml:space="preserve">注：1.本表应按包分别填写。</w:t>
      </w:r>
      <w:r/>
    </w:p>
    <w:p>
      <w:pPr>
        <w:pStyle w:val="904"/>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pStyle w:val="904"/>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04"/>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pStyle w:val="904"/>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6"/>
        <w:rPr>
          <w:rFonts w:hint="eastAsia" w:ascii="黑体" w:hAnsi="黑体" w:eastAsia="黑体"/>
          <w:i/>
          <w:sz w:val="32"/>
          <w:szCs w:val="32"/>
          <w:u w:val="single"/>
        </w:rPr>
      </w:pPr>
      <w:r>
        <w:rPr>
          <w:rFonts w:hint="eastAsia" w:ascii="黑体" w:hAnsi="黑体" w:eastAsia="黑体"/>
          <w:i/>
          <w:sz w:val="32"/>
          <w:szCs w:val="32"/>
          <w:u w:val="single"/>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4"/>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4"/>
              <w:rPr>
                <w:rFonts w:hint="eastAsia" w:ascii="宋体" w:hAnsi="宋体"/>
                <w:sz w:val="24"/>
                <w:szCs w:val="24"/>
              </w:rPr>
            </w:pPr>
            <w:r>
              <w:rPr>
                <w:b/>
                <w:color w:val="000000"/>
                <w:sz w:val="24"/>
              </w:rPr>
              <w:t xml:space="preserve">□有偏离</w:t>
            </w:r>
            <w:r>
              <w:rPr>
                <w:color w:val="000000"/>
                <w:sz w:val="24"/>
              </w:rPr>
              <w:t xml:space="preserve">（如</w:t>
            </w:r>
            <w:r>
              <w:rPr>
                <w:color w:val="000000"/>
                <w:sz w:val="24"/>
              </w:rPr>
              <w:t xml:space="preserve">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超出、</w:t>
            </w:r>
            <w:r/>
          </w:p>
          <w:p>
            <w:pPr>
              <w:pStyle w:val="90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证明</w:t>
            </w:r>
            <w:r/>
          </w:p>
          <w:p>
            <w:pPr>
              <w:pStyle w:val="90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bl>
    <w:p>
      <w:pPr>
        <w:pStyle w:val="904"/>
        <w:rPr>
          <w:rFonts w:hint="eastAsia" w:ascii="宋体" w:hAnsi="宋体"/>
          <w:sz w:val="24"/>
          <w:szCs w:val="24"/>
        </w:rPr>
      </w:pPr>
      <w:r>
        <w:rPr>
          <w:rFonts w:hint="eastAsia" w:ascii="宋体" w:hAnsi="宋体"/>
          <w:sz w:val="24"/>
          <w:szCs w:val="24"/>
        </w:rPr>
        <w:t xml:space="preserve">注： 行数不够，可自行添加。</w:t>
      </w:r>
      <w:r/>
    </w:p>
    <w:p>
      <w:pPr>
        <w:pStyle w:val="904"/>
        <w:jc w:val="center"/>
        <w:rPr>
          <w:rFonts w:hint="eastAsia" w:ascii="黑体" w:hAnsi="Arial" w:eastAsia="黑体"/>
          <w:b/>
          <w:sz w:val="36"/>
        </w:rPr>
      </w:pPr>
      <w:r>
        <w:rPr>
          <w:rFonts w:hint="eastAsia" w:ascii="黑体" w:hAnsi="Arial" w:eastAsia="黑体"/>
          <w:b/>
          <w:sz w:val="36"/>
        </w:rPr>
      </w:r>
      <w:r/>
    </w:p>
    <w:p>
      <w:pPr>
        <w:pStyle w:val="904"/>
        <w:jc w:val="center"/>
        <w:rPr>
          <w:rFonts w:hint="eastAsia" w:ascii="黑体" w:hAnsi="Arial" w:eastAsia="黑体"/>
          <w:b/>
          <w:sz w:val="36"/>
        </w:rPr>
      </w:pPr>
      <w:r>
        <w:rPr>
          <w:rFonts w:hint="eastAsia" w:ascii="黑体" w:hAnsi="Arial" w:eastAsia="黑体"/>
          <w:b/>
          <w:sz w:val="36"/>
        </w:rPr>
      </w:r>
      <w:r/>
    </w:p>
    <w:p>
      <w:pPr>
        <w:pStyle w:val="904"/>
        <w:jc w:val="center"/>
        <w:rPr>
          <w:rFonts w:hint="eastAsia" w:ascii="黑体" w:hAnsi="Arial" w:eastAsia="黑体"/>
          <w:b/>
          <w:sz w:val="36"/>
        </w:rPr>
      </w:pPr>
      <w:r>
        <w:rPr>
          <w:rFonts w:hint="eastAsia" w:ascii="黑体" w:hAnsi="Arial" w:eastAsia="黑体"/>
          <w:b/>
          <w:sz w:val="36"/>
        </w:rPr>
      </w:r>
      <w:r/>
    </w:p>
    <w:p>
      <w:pPr>
        <w:pStyle w:val="904"/>
        <w:jc w:val="center"/>
        <w:rPr>
          <w:rFonts w:hint="eastAsia" w:ascii="黑体" w:hAnsi="Arial" w:eastAsia="黑体"/>
          <w:b/>
          <w:sz w:val="36"/>
        </w:rPr>
      </w:pPr>
      <w:r>
        <w:rPr>
          <w:rFonts w:hint="eastAsia" w:ascii="黑体" w:hAnsi="Arial" w:eastAsia="黑体"/>
          <w:b/>
          <w:sz w:val="36"/>
        </w:rPr>
      </w:r>
      <w:r/>
    </w:p>
    <w:p>
      <w:pPr>
        <w:pStyle w:val="904"/>
        <w:jc w:val="center"/>
        <w:rPr>
          <w:rFonts w:hint="eastAsia" w:ascii="黑体" w:hAnsi="Arial" w:eastAsia="黑体"/>
          <w:b/>
          <w:sz w:val="36"/>
        </w:rPr>
      </w:pPr>
      <w:r>
        <w:rPr>
          <w:rFonts w:hint="eastAsia" w:ascii="黑体" w:hAnsi="Arial" w:eastAsia="黑体"/>
          <w:b/>
          <w:sz w:val="36"/>
        </w:rPr>
      </w:r>
      <w:r/>
    </w:p>
    <w:p>
      <w:pPr>
        <w:pStyle w:val="904"/>
        <w:rPr>
          <w:rFonts w:hint="eastAsia" w:ascii="黑体" w:hAnsi="Arial" w:eastAsia="黑体"/>
          <w:sz w:val="32"/>
        </w:rPr>
      </w:pPr>
      <w:r>
        <w:rPr>
          <w:rFonts w:hint="eastAsia" w:ascii="黑体" w:hAnsi="Arial" w:eastAsia="黑体"/>
          <w:sz w:val="32"/>
        </w:rPr>
      </w:r>
      <w:r/>
    </w:p>
    <w:p>
      <w:pPr>
        <w:pStyle w:val="904"/>
        <w:rPr>
          <w:rFonts w:hint="eastAsia" w:ascii="黑体" w:hAnsi="Arial" w:eastAsia="黑体"/>
          <w:sz w:val="32"/>
        </w:rPr>
      </w:pPr>
      <w:r>
        <w:rPr>
          <w:rFonts w:hint="eastAsia" w:ascii="黑体" w:hAnsi="Arial" w:eastAsia="黑体"/>
          <w:sz w:val="32"/>
        </w:rPr>
      </w:r>
      <w:r/>
    </w:p>
    <w:p>
      <w:pPr>
        <w:pStyle w:val="904"/>
        <w:rPr>
          <w:rFonts w:hint="eastAsia" w:ascii="黑体" w:hAnsi="Arial" w:eastAsia="黑体"/>
          <w:sz w:val="32"/>
        </w:rPr>
      </w:pPr>
      <w:r>
        <w:rPr>
          <w:rFonts w:hint="eastAsia" w:ascii="黑体" w:hAnsi="Arial" w:eastAsia="黑体"/>
          <w:sz w:val="32"/>
        </w:rPr>
      </w:r>
      <w:r/>
    </w:p>
    <w:p>
      <w:pPr>
        <w:pStyle w:val="904"/>
        <w:rPr>
          <w:rFonts w:hint="eastAsia" w:ascii="黑体" w:hAnsi="Arial" w:eastAsia="黑体"/>
          <w:sz w:val="32"/>
        </w:rPr>
      </w:pPr>
      <w:r>
        <w:rPr>
          <w:rFonts w:hint="eastAsia" w:ascii="黑体" w:hAnsi="Arial" w:eastAsia="黑体"/>
          <w:sz w:val="32"/>
        </w:rPr>
      </w:r>
      <w:r/>
    </w:p>
    <w:p>
      <w:pPr>
        <w:pStyle w:val="906"/>
        <w:rPr>
          <w:rFonts w:hint="eastAsia" w:ascii="黑体" w:hAnsi="黑体" w:eastAsia="黑体"/>
          <w:i/>
          <w:sz w:val="32"/>
          <w:szCs w:val="32"/>
          <w:u w:val="single"/>
        </w:rPr>
      </w:pPr>
      <w:r/>
      <w:bookmarkEnd w:id="204"/>
      <w:r/>
      <w:bookmarkStart w:id="208" w:name="_Hlt26955054"/>
      <w:r/>
      <w:bookmarkEnd w:id="208"/>
      <w:r>
        <w:rPr>
          <w:rFonts w:hint="eastAsia" w:ascii="黑体" w:hAnsi="黑体" w:eastAsia="黑体"/>
          <w:i/>
          <w:sz w:val="32"/>
          <w:szCs w:val="32"/>
          <w:u w:val="single"/>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4"/>
              <w:jc w:val="left"/>
              <w:rPr>
                <w:b/>
                <w:color w:val="000000"/>
                <w:sz w:val="24"/>
              </w:rPr>
            </w:pPr>
            <w:r/>
            <w:bookmarkStart w:id="209" w:name="_Hlt24879081"/>
            <w:r/>
            <w:bookmarkEnd w:id="209"/>
            <w:r/>
            <w:bookmarkStart w:id="210" w:name="_Hlt26671343"/>
            <w:r/>
            <w:bookmarkEnd w:id="210"/>
            <w:r/>
            <w:bookmarkStart w:id="211" w:name="_Hlt26580838"/>
            <w:r/>
            <w:bookmarkEnd w:id="211"/>
            <w:r/>
            <w:bookmarkStart w:id="212" w:name="_Hlt26609391"/>
            <w:r/>
            <w:bookmarkEnd w:id="212"/>
            <w:r/>
            <w:bookmarkStart w:id="213" w:name="_Hlt26671372"/>
            <w:r/>
            <w:bookmarkEnd w:id="213"/>
            <w:r/>
            <w:bookmarkStart w:id="214" w:name="_Hlt26782999"/>
            <w:r/>
            <w:bookmarkEnd w:id="214"/>
            <w:r/>
            <w:bookmarkStart w:id="215" w:name="_Hlt26955056"/>
            <w:r/>
            <w:bookmarkEnd w:id="215"/>
            <w:r/>
            <w:bookmarkStart w:id="216" w:name="_Hlt26955064"/>
            <w:r/>
            <w:bookmarkEnd w:id="216"/>
            <w:r>
              <w:rPr>
                <w:rFonts w:hint="eastAsia"/>
                <w:b/>
                <w:color w:val="000000"/>
                <w:sz w:val="24"/>
              </w:rPr>
              <w:t xml:space="preserve">对本项目商务要求条款的偏离情况（请进行勾选）：</w:t>
            </w:r>
            <w:r>
              <w:rPr>
                <w:b/>
                <w:color w:val="000000"/>
                <w:sz w:val="24"/>
              </w:rPr>
            </w:r>
            <w:r/>
          </w:p>
          <w:p>
            <w:pPr>
              <w:pStyle w:val="90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超出、</w:t>
            </w:r>
            <w:r/>
          </w:p>
          <w:p>
            <w:pPr>
              <w:pStyle w:val="90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证明</w:t>
            </w:r>
            <w:r/>
          </w:p>
          <w:p>
            <w:pPr>
              <w:pStyle w:val="90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bl>
    <w:p>
      <w:pPr>
        <w:pStyle w:val="904"/>
        <w:rPr>
          <w:rFonts w:hint="eastAsia" w:ascii="宋体" w:hAnsi="宋体"/>
          <w:sz w:val="24"/>
          <w:szCs w:val="24"/>
        </w:rPr>
      </w:pPr>
      <w:r>
        <w:rPr>
          <w:rFonts w:hint="eastAsia" w:ascii="宋体" w:hAnsi="宋体"/>
          <w:sz w:val="24"/>
          <w:szCs w:val="24"/>
        </w:rPr>
        <w:t xml:space="preserve">注： 行数不够，可自行添加。</w:t>
      </w:r>
      <w:r/>
    </w:p>
    <w:p>
      <w:pPr>
        <w:pStyle w:val="904"/>
        <w:spacing w:line="480" w:lineRule="auto"/>
        <w:rPr>
          <w:rFonts w:hint="eastAsia" w:ascii="宋体" w:hAnsi="宋体"/>
          <w:sz w:val="24"/>
        </w:rPr>
      </w:pPr>
      <w:r>
        <w:rPr>
          <w:rFonts w:hint="eastAsia" w:ascii="宋体" w:hAnsi="宋体"/>
          <w:sz w:val="24"/>
        </w:rPr>
      </w:r>
      <w:r/>
    </w:p>
    <w:p>
      <w:pPr>
        <w:pStyle w:val="904"/>
        <w:spacing w:line="480" w:lineRule="auto"/>
        <w:rPr>
          <w:rFonts w:hint="eastAsia" w:ascii="仿宋_GB2312" w:hAnsi="Arial"/>
          <w:sz w:val="30"/>
        </w:rPr>
      </w:pPr>
      <w:r>
        <w:rPr>
          <w:rFonts w:hint="eastAsia" w:ascii="仿宋_GB2312" w:hAnsi="Arial"/>
          <w:sz w:val="30"/>
        </w:rPr>
      </w:r>
      <w:r/>
    </w:p>
    <w:p>
      <w:pPr>
        <w:pStyle w:val="919"/>
        <w:ind w:firstLine="0"/>
        <w:rPr>
          <w:rFonts w:hint="eastAsia" w:ascii="宋体" w:hAnsi="宋体"/>
          <w:sz w:val="24"/>
        </w:rPr>
      </w:pPr>
      <w:r/>
      <w:bookmarkStart w:id="217" w:name="_Hlt26609389"/>
      <w:r/>
      <w:bookmarkEnd w:id="217"/>
      <w:r/>
      <w:bookmarkStart w:id="218" w:name="_Hlt26955066"/>
      <w:r/>
      <w:bookmarkEnd w:id="218"/>
      <w:r/>
      <w:bookmarkStart w:id="219" w:name="_Hlt26671374"/>
      <w:r/>
      <w:bookmarkEnd w:id="219"/>
      <w:r/>
      <w:bookmarkStart w:id="220" w:name="_Toc462564146"/>
      <w:r>
        <w:rPr>
          <w:rFonts w:hint="eastAsia" w:ascii="宋体" w:hAnsi="宋体"/>
          <w:sz w:val="24"/>
        </w:rPr>
      </w:r>
      <w:r/>
    </w:p>
    <w:p>
      <w:pPr>
        <w:pStyle w:val="904"/>
        <w:jc w:val="center"/>
        <w:rPr>
          <w:rFonts w:hint="eastAsia" w:ascii="黑体" w:hAnsi="黑体" w:eastAsia="黑体"/>
          <w:b/>
          <w:sz w:val="32"/>
          <w:szCs w:val="32"/>
        </w:rPr>
      </w:pPr>
      <w:r/>
      <w:bookmarkEnd w:id="192"/>
      <w:r/>
      <w:bookmarkEnd w:id="193"/>
      <w:r/>
      <w:bookmarkEnd w:id="220"/>
      <w:r/>
      <w:bookmarkStart w:id="221" w:name="_格式2__法定代表人授权书"/>
      <w:r/>
      <w:bookmarkEnd w:id="221"/>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rPr>
          <w:rFonts w:hint="eastAsia" w:ascii="黑体" w:hAnsi="黑体" w:eastAsia="黑体"/>
          <w:b/>
          <w:sz w:val="32"/>
          <w:szCs w:val="32"/>
        </w:rPr>
      </w:pPr>
      <w:r>
        <w:rPr>
          <w:rFonts w:hint="eastAsia" w:ascii="黑体" w:hAnsi="黑体" w:eastAsia="黑体"/>
          <w:b/>
          <w:sz w:val="32"/>
          <w:szCs w:val="32"/>
        </w:rPr>
      </w:r>
      <w:r/>
    </w:p>
    <w:p>
      <w:pPr>
        <w:pStyle w:val="904"/>
        <w:rPr>
          <w:rFonts w:hint="eastAsia" w:ascii="黑体" w:hAnsi="黑体" w:eastAsia="黑体"/>
          <w:b/>
          <w:sz w:val="32"/>
          <w:szCs w:val="32"/>
        </w:rPr>
      </w:pPr>
      <w:r>
        <w:rPr>
          <w:rFonts w:hint="eastAsia" w:ascii="黑体" w:hAnsi="黑体" w:eastAsia="黑体"/>
          <w:b/>
          <w:sz w:val="32"/>
          <w:szCs w:val="32"/>
        </w:rPr>
      </w:r>
      <w:r/>
    </w:p>
    <w:p>
      <w:pPr>
        <w:pStyle w:val="904"/>
        <w:rPr>
          <w:rFonts w:hint="eastAsia" w:ascii="黑体" w:hAnsi="黑体" w:eastAsia="黑体"/>
          <w:b/>
          <w:sz w:val="32"/>
          <w:szCs w:val="32"/>
        </w:rPr>
      </w:pPr>
      <w:r>
        <w:rPr>
          <w:rFonts w:hint="eastAsia" w:ascii="黑体" w:hAnsi="黑体" w:eastAsia="黑体"/>
          <w:b/>
          <w:sz w:val="32"/>
          <w:szCs w:val="32"/>
        </w:rPr>
      </w:r>
      <w:r/>
    </w:p>
    <w:p>
      <w:pPr>
        <w:pStyle w:val="906"/>
        <w:rPr>
          <w:rFonts w:hint="eastAsia" w:ascii="黑体" w:hAnsi="黑体" w:eastAsia="黑体"/>
          <w:i/>
          <w:sz w:val="32"/>
          <w:szCs w:val="32"/>
          <w:u w:val="single"/>
        </w:rPr>
      </w:pPr>
      <w:r>
        <w:rPr>
          <w:rFonts w:hint="eastAsia" w:ascii="黑体" w:hAnsi="黑体" w:eastAsia="黑体"/>
          <w:i/>
          <w:sz w:val="32"/>
          <w:szCs w:val="32"/>
          <w:u w:val="single"/>
        </w:rPr>
        <w:br w:type="page" w:clear="all"/>
        <w:t xml:space="preserve">十一、开标一览表</w:t>
      </w:r>
      <w:r/>
    </w:p>
    <w:p>
      <w:pPr>
        <w:pStyle w:val="904"/>
        <w:ind w:firstLine="480"/>
        <w:rPr>
          <w:rFonts w:hint="eastAsia" w:ascii="宋体" w:hAnsi="宋体"/>
          <w:sz w:val="24"/>
          <w:szCs w:val="24"/>
        </w:rPr>
      </w:pPr>
      <w:r>
        <w:rPr>
          <w:rFonts w:hint="eastAsia" w:ascii="宋体" w:hAnsi="宋体"/>
          <w:sz w:val="24"/>
          <w:szCs w:val="24"/>
        </w:rPr>
        <w:t xml:space="preserve">投标人全称（加盖C</w:t>
      </w:r>
      <w:r>
        <w:rPr>
          <w:rFonts w:hint="eastAsia" w:ascii="宋体" w:hAnsi="宋体"/>
          <w:sz w:val="24"/>
          <w:szCs w:val="24"/>
        </w:rPr>
        <w:t xml:space="preserve">A电子签章）：</w:t>
      </w:r>
      <w:r/>
    </w:p>
    <w:p>
      <w:pPr>
        <w:pStyle w:val="904"/>
        <w:ind w:firstLine="480"/>
        <w:rPr>
          <w:sz w:val="24"/>
          <w:szCs w:val="24"/>
        </w:rPr>
      </w:pPr>
      <w:r>
        <w:rPr>
          <w:rFonts w:hint="eastAsia" w:ascii="宋体" w:hAnsi="宋体"/>
          <w:sz w:val="24"/>
          <w:szCs w:val="24"/>
        </w:rPr>
        <w:t xml:space="preserve">项目名称：</w:t>
      </w:r>
      <w:r>
        <w:rPr>
          <w:sz w:val="24"/>
          <w:szCs w:val="24"/>
        </w:rPr>
      </w:r>
      <w:r/>
    </w:p>
    <w:p>
      <w:pPr>
        <w:pStyle w:val="904"/>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4"/>
        <w:rPr>
          <w:rFonts w:ascii="宋体" w:hAnsi="宋体"/>
          <w:sz w:val="24"/>
          <w:szCs w:val="24"/>
        </w:rPr>
      </w:pPr>
      <w:r>
        <w:rPr>
          <w:rFonts w:ascii="宋体" w:hAnsi="宋体"/>
          <w:sz w:val="24"/>
          <w:szCs w:val="24"/>
        </w:rPr>
      </w:r>
      <w:r/>
    </w:p>
    <w:p>
      <w:pPr>
        <w:pStyle w:val="904"/>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4"/>
        <w:ind w:firstLine="480"/>
        <w:rPr>
          <w:rFonts w:hint="eastAsia" w:ascii="宋体" w:hAnsi="宋体"/>
          <w:sz w:val="24"/>
          <w:szCs w:val="24"/>
        </w:rPr>
      </w:pPr>
      <w:r>
        <w:rPr>
          <w:rFonts w:hint="eastAsia" w:ascii="宋体" w:hAnsi="宋体"/>
          <w:sz w:val="24"/>
          <w:szCs w:val="24"/>
        </w:rPr>
      </w:r>
      <w:r/>
    </w:p>
    <w:p>
      <w:pPr>
        <w:pStyle w:val="906"/>
        <w:rPr>
          <w:rFonts w:hint="eastAsia" w:ascii="黑体" w:hAnsi="黑体" w:eastAsia="黑体"/>
          <w:i/>
          <w:sz w:val="32"/>
          <w:szCs w:val="32"/>
          <w:u w:val="single"/>
        </w:rPr>
      </w:pPr>
      <w:r>
        <w:rPr>
          <w:rFonts w:hint="eastAsia" w:ascii="宋体" w:hAnsi="宋体"/>
          <w:bCs w:val="0"/>
          <w:sz w:val="24"/>
        </w:rPr>
        <w:br w:type="page" w:clear="all"/>
      </w:r>
      <w:r>
        <w:rPr>
          <w:rFonts w:hint="eastAsia" w:ascii="黑体" w:hAnsi="黑体" w:eastAsia="黑体"/>
          <w:i/>
          <w:sz w:val="32"/>
          <w:szCs w:val="32"/>
          <w:u w:val="single"/>
        </w:rPr>
        <w:t xml:space="preserve">十二、投标（响应）文件通用模板编制和评审要求</w:t>
      </w:r>
      <w:r/>
    </w:p>
    <w:p>
      <w:pPr>
        <w:pStyle w:val="904"/>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w:t>
      </w:r>
      <w:r>
        <w:rPr>
          <w:rFonts w:hint="eastAsia" w:ascii="宋体" w:hAnsi="宋体" w:cs="宋体"/>
          <w:b/>
          <w:bCs/>
          <w:color w:val="000000"/>
          <w:sz w:val="24"/>
          <w:szCs w:val="24"/>
        </w:rPr>
        <w:t xml:space="preserve">作工具显示的栏目编制</w:t>
      </w:r>
      <w:r>
        <w:rPr>
          <w:rFonts w:hint="eastAsia" w:ascii="宋体" w:hAnsi="宋体"/>
          <w:b/>
          <w:sz w:val="24"/>
          <w:szCs w:val="24"/>
        </w:rPr>
        <w:t xml:space="preserve">）</w:t>
      </w:r>
      <w:r/>
    </w:p>
    <w:p>
      <w:pPr>
        <w:pStyle w:val="904"/>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4"/>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4"/>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4"/>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w:t>
            </w:r>
            <w:r>
              <w:rPr>
                <w:rFonts w:hint="eastAsia" w:ascii="宋体" w:hAnsi="宋体" w:cs="宋体"/>
                <w:color w:val="000000"/>
              </w:rPr>
              <w:t xml:space="preserve">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w:t>
            </w:r>
            <w:r>
              <w:rPr>
                <w:rFonts w:hint="eastAsia" w:ascii="宋体" w:hAnsi="宋体" w:cs="宋体"/>
                <w:b/>
                <w:bCs/>
                <w:color w:val="000000"/>
              </w:rPr>
              <w:t xml:space="preserve">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rPr>
                <w:rFonts w:ascii="宋体" w:hAnsi="宋体" w:cs="宋体"/>
                <w:sz w:val="24"/>
                <w:szCs w:val="24"/>
              </w:rPr>
            </w:pPr>
            <w:r>
              <w:rPr>
                <w:rFonts w:hint="eastAsia" w:ascii="宋体" w:hAnsi="宋体" w:cs="宋体"/>
                <w:color w:val="000000"/>
              </w:rPr>
              <w:t xml:space="preserve">投标人（供应商）信用记录: 在“信用中国”网站（www.creditchina.gov.cn）</w:t>
            </w:r>
            <w:r>
              <w:rPr>
                <w:rFonts w:hint="eastAsia" w:ascii="宋体" w:hAnsi="宋体" w:cs="宋体"/>
                <w:color w:val="000000"/>
              </w:rPr>
              <w:t xml:space="preserve">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w:t>
            </w:r>
            <w:r>
              <w:rPr>
                <w:rFonts w:hint="eastAsia" w:ascii="宋体" w:hAnsi="宋体" w:cs="宋体"/>
                <w:color w:val="000000"/>
              </w:rPr>
              <w:t xml:space="preserve">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w:t>
            </w:r>
            <w:r>
              <w:rPr>
                <w:rFonts w:hint="eastAsia" w:ascii="宋体" w:hAnsi="宋体" w:cs="宋体"/>
                <w:color w:val="000000"/>
              </w:rPr>
              <w:t xml:space="preserve">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4"/>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其</w:t>
            </w:r>
            <w:r>
              <w:rPr>
                <w:rFonts w:hint="eastAsia" w:ascii="宋体" w:hAnsi="宋体" w:cs="宋体"/>
                <w:color w:val="000000"/>
              </w:rPr>
              <w:t xml:space="preserve">他落实政府采购政策的资格要求</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如是接受联合体投标（响应），且投标人（供应商）组成联合体</w:t>
            </w:r>
            <w:r>
              <w:rPr>
                <w:rFonts w:hint="eastAsia" w:ascii="宋体" w:hAnsi="宋体" w:cs="宋体"/>
                <w:color w:val="000000"/>
              </w:rPr>
              <w:t xml:space="preserve">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法人授权书</w:t>
            </w:r>
            <w:r>
              <w:rPr>
                <w:rFonts w:hint="eastAsia" w:ascii="宋体" w:hAnsi="宋体" w:cs="宋体"/>
                <w:color w:val="000000"/>
              </w:rPr>
              <w:t xml:space="preserve">、投标（响应）函</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由评委审查，无需供应商提供材料。开标一览表（响应一览表）投</w:t>
            </w:r>
            <w:r>
              <w:rPr>
                <w:rFonts w:hint="eastAsia" w:ascii="宋体" w:hAnsi="宋体" w:cs="宋体"/>
                <w:color w:val="000000"/>
              </w:rPr>
              <w:t xml:space="preserve">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highlight w:val="yellow"/>
              </w:rPr>
              <w:t xml:space="preserve">报价合理性</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由评委审查，报价合理的</w:t>
            </w:r>
            <w:r>
              <w:rPr>
                <w:rFonts w:hint="eastAsia" w:ascii="宋体" w:hAnsi="宋体" w:cs="宋体"/>
                <w:color w:val="000000"/>
              </w:rPr>
              <w:t xml:space="preserve">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w:t>
            </w:r>
            <w:r>
              <w:rPr>
                <w:rFonts w:ascii="宋体" w:hAnsi="宋体" w:cs="宋体"/>
                <w:color w:val="000000"/>
              </w:rPr>
              <w:t xml:space="preserve">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评标委员会（评审小组）认定的供应商报价过低、有可能影响产品质量或者不能诚信履约的其他情形。启动异常低价投标（响应）审查后，评标委员会（评审小组）应当要求相关供应商在评标现场合理的时间内</w:t>
            </w:r>
            <w:r>
              <w:rPr>
                <w:rFonts w:ascii="宋体" w:hAnsi="宋体" w:cs="宋体"/>
                <w:color w:val="000000"/>
              </w:rPr>
              <w:t xml:space="preserve">，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w:t>
            </w:r>
            <w:r>
              <w:rPr>
                <w:rFonts w:ascii="宋体" w:hAnsi="宋体" w:cs="宋体"/>
                <w:color w:val="000000"/>
              </w:rPr>
              <w:t xml:space="preserve">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w:t>
            </w:r>
            <w:r>
              <w:rPr>
                <w:rFonts w:hint="eastAsia" w:ascii="宋体" w:hAnsi="宋体" w:cs="宋体"/>
                <w:color w:val="000000"/>
              </w:rPr>
              <w:t xml:space="preserve">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w:t>
            </w:r>
            <w:r>
              <w:rPr>
                <w:rFonts w:hint="eastAsia" w:ascii="宋体" w:hAnsi="宋体" w:cs="宋体"/>
                <w:color w:val="000000"/>
              </w:rPr>
              <w:t xml:space="preserve">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w:t>
            </w:r>
            <w:r>
              <w:rPr>
                <w:rFonts w:hint="eastAsia" w:ascii="宋体" w:hAnsi="宋体" w:cs="宋体"/>
                <w:color w:val="000000"/>
              </w:rPr>
              <w:t xml:space="preserve">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国</w:t>
            </w:r>
            <w:r>
              <w:rPr>
                <w:rFonts w:hint="eastAsia" w:ascii="宋体" w:hAnsi="宋体" w:cs="宋体"/>
                <w:color w:val="000000"/>
              </w:rPr>
              <w:t xml:space="preserve">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w:t>
            </w:r>
            <w:r>
              <w:rPr>
                <w:rFonts w:hint="eastAsia" w:ascii="宋体" w:hAnsi="宋体" w:cs="宋体"/>
                <w:color w:val="000000"/>
              </w:rPr>
              <w:t xml:space="preserve">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w:t>
            </w:r>
            <w:r>
              <w:rPr>
                <w:rFonts w:hint="eastAsia" w:ascii="宋体" w:hAnsi="宋体" w:cs="宋体"/>
                <w:color w:val="000000"/>
              </w:rPr>
              <w:t xml:space="preserve">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w:t>
            </w:r>
            <w:r>
              <w:rPr>
                <w:rFonts w:hint="eastAsia" w:ascii="宋体" w:hAnsi="宋体" w:cs="宋体"/>
                <w:color w:val="000000"/>
              </w:rPr>
              <w:t xml:space="preserve">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4"/>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4"/>
              <w:jc w:val="left"/>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4"/>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4"/>
              <w:jc w:val="left"/>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4"/>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4"/>
              <w:jc w:val="left"/>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left"/>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4"/>
        <w:spacing w:line="460" w:lineRule="exact"/>
        <w:rPr>
          <w:rFonts w:hint="eastAsia" w:ascii="宋体" w:hAnsi="宋体"/>
          <w:bCs/>
          <w:sz w:val="24"/>
        </w:rPr>
      </w:pPr>
      <w:r>
        <w:rPr>
          <w:rFonts w:hint="eastAsia" w:ascii="宋体" w:hAnsi="宋体"/>
          <w:bCs/>
          <w:sz w:val="24"/>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ascii="宋体" w:hAnsi="宋体" w:cs="仿宋"/>
          <w:b/>
          <w:bCs/>
          <w:sz w:val="32"/>
          <w:szCs w:val="32"/>
        </w:rPr>
      </w:pPr>
      <w:r>
        <w:rPr>
          <w:rFonts w:hint="eastAsia" w:ascii="宋体" w:hAnsi="宋体" w:cs="仿宋"/>
          <w:b/>
          <w:bCs/>
          <w:sz w:val="32"/>
          <w:szCs w:val="32"/>
        </w:rPr>
        <w:br w:type="page" w:clear="all"/>
        <w:t xml:space="preserve">质疑函范本</w:t>
      </w:r>
      <w:r>
        <w:rPr>
          <w:rFonts w:ascii="宋体" w:hAnsi="宋体" w:cs="仿宋"/>
          <w:b/>
          <w:bCs/>
          <w:sz w:val="32"/>
          <w:szCs w:val="32"/>
        </w:rPr>
      </w:r>
      <w:r/>
    </w:p>
    <w:p>
      <w:pPr>
        <w:pStyle w:val="90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w:t>
      </w:r>
      <w:r>
        <w:rPr>
          <w:rFonts w:hint="eastAsia" w:ascii="宋体" w:hAnsi="宋体"/>
          <w:sz w:val="24"/>
          <w:szCs w:val="24"/>
        </w:rPr>
        <w:t xml:space="preserve">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w:t>
      </w:r>
      <w:r>
        <w:rPr>
          <w:rFonts w:hint="eastAsia" w:ascii="宋体" w:hAnsi="宋体"/>
          <w:sz w:val="24"/>
          <w:szCs w:val="24"/>
        </w:rPr>
        <w:t xml:space="preserve">分包进行质疑，质疑函中应列明具体分包号。</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9"/>
        <w:rPr>
          <w:rFonts w:hint="eastAsia"/>
          <w:sz w:val="24"/>
          <w:szCs w:val="24"/>
        </w:rPr>
      </w:pPr>
      <w:r>
        <w:rPr>
          <w:rFonts w:hint="eastAsia"/>
          <w:sz w:val="24"/>
          <w:szCs w:val="24"/>
        </w:rPr>
      </w:r>
      <w:r/>
    </w:p>
    <w:p>
      <w:pPr>
        <w:pStyle w:val="91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Pr>
    <w:r>
      <w:fldChar w:fldCharType="begin"/>
    </w:r>
    <w:r>
      <w:instrText xml:space="preserve">PAGE   \* MERGEFORMAT</w:instrText>
    </w:r>
    <w:r>
      <w:fldChar w:fldCharType="separate"/>
    </w:r>
    <w:r>
      <w:rPr>
        <w:lang w:val="zh-CN"/>
      </w:rPr>
      <w:t xml:space="preserve">-</w:t>
    </w:r>
    <w:r>
      <w:t xml:space="preserve"> 63 -</w:t>
    </w:r>
    <w:r>
      <w:fldChar w:fldCharType="end"/>
    </w:r>
    <w:r/>
  </w:p>
  <w:p>
    <w:pPr>
      <w:pStyle w:val="9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Pr>
    <w:r>
      <w:fldChar w:fldCharType="begin"/>
    </w:r>
    <w:r>
      <w:instrText xml:space="preserve">PAGE   \* MERGEFORMAT</w:instrText>
    </w:r>
    <w:r>
      <w:fldChar w:fldCharType="separate"/>
    </w:r>
    <w:r>
      <w:rPr>
        <w:lang w:val="zh-CN"/>
      </w:rPr>
      <w:t xml:space="preserve">-</w:t>
    </w:r>
    <w:r>
      <w:t xml:space="preserve"> 68 -</w:t>
    </w:r>
    <w:r>
      <w:fldChar w:fldCharType="end"/>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Pr>
    <w:r>
      <w:fldChar w:fldCharType="begin"/>
    </w:r>
    <w:r>
      <w:instrText xml:space="preserve">PAGE   \</w:instrText>
    </w:r>
    <w:r>
      <w:instrText xml:space="preserve">* MERGEFORMAT</w:instrText>
    </w:r>
    <w:r>
      <w:fldChar w:fldCharType="separate"/>
    </w:r>
    <w:r>
      <w:rPr>
        <w:lang w:val="zh-CN"/>
      </w:rPr>
      <w:t xml:space="preserve">-</w:t>
    </w:r>
    <w:r>
      <w:t xml:space="preserve"> 72 -</w:t>
    </w:r>
    <w:r>
      <w:fldChar w:fldCharType="end"/>
    </w:r>
    <w:r/>
  </w:p>
  <w:p>
    <w:pPr>
      <w:pStyle w:val="95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rPr>
        <w:rStyle w:val="977"/>
      </w:rPr>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3"/>
      <w:isLgl w:val="false"/>
      <w:suff w:val="tab"/>
      <w:lvlText w:val="附录%1."/>
      <w:lvlJc w:val="left"/>
      <w:pPr>
        <w:pStyle w:val="9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1"/>
      <w:isLgl w:val="false"/>
      <w:suff w:val="tab"/>
      <w:lvlText w:val="%1."/>
      <w:lvlJc w:val="left"/>
      <w:pPr>
        <w:pStyle w:val="904"/>
        <w:ind w:left="709" w:hanging="709"/>
        <w:tabs>
          <w:tab w:val="num" w:pos="709" w:leader="none"/>
        </w:tabs>
      </w:pPr>
      <w:rPr>
        <w:rFonts w:hint="eastAsia"/>
      </w:rPr>
    </w:lvl>
    <w:lvl w:ilvl="1">
      <w:start w:val="1"/>
      <w:numFmt w:val="decimal"/>
      <w:isLgl w:val="false"/>
      <w:suff w:val="tab"/>
      <w:lvlText w:val="%1.%2"/>
      <w:lvlJc w:val="left"/>
      <w:pPr>
        <w:pStyle w:val="904"/>
        <w:ind w:left="709" w:hanging="709"/>
        <w:tabs>
          <w:tab w:val="num" w:pos="709" w:leader="none"/>
        </w:tabs>
      </w:pPr>
      <w:rPr>
        <w:rFonts w:hint="eastAsia"/>
      </w:rPr>
    </w:lvl>
    <w:lvl w:ilvl="2">
      <w:start w:val="1"/>
      <w:numFmt w:val="decimal"/>
      <w:isLgl w:val="false"/>
      <w:suff w:val="tab"/>
      <w:lvlText w:val="%1.%2.%3."/>
      <w:lvlJc w:val="left"/>
      <w:pPr>
        <w:pStyle w:val="904"/>
        <w:ind w:left="425" w:hanging="425"/>
        <w:tabs>
          <w:tab w:val="num" w:pos="425" w:leader="none"/>
        </w:tabs>
      </w:pPr>
      <w:rPr>
        <w:rFonts w:hint="eastAsia"/>
      </w:rPr>
    </w:lvl>
    <w:lvl w:ilvl="3">
      <w:start w:val="1"/>
      <w:numFmt w:val="decimal"/>
      <w:isLgl w:val="false"/>
      <w:suff w:val="tab"/>
      <w:lvlText w:val="%1.%2.%3.%4."/>
      <w:lvlJc w:val="left"/>
      <w:pPr>
        <w:pStyle w:val="904"/>
        <w:ind w:left="851" w:hanging="851"/>
        <w:tabs>
          <w:tab w:val="num" w:pos="851" w:leader="none"/>
        </w:tabs>
      </w:pPr>
      <w:rPr>
        <w:rFonts w:hint="eastAsia"/>
      </w:rPr>
    </w:lvl>
    <w:lvl w:ilvl="4">
      <w:start w:val="1"/>
      <w:numFmt w:val="decimal"/>
      <w:isLgl w:val="false"/>
      <w:suff w:val="tab"/>
      <w:lvlText w:val="%1.%2.%3.%4.%5."/>
      <w:lvlJc w:val="left"/>
      <w:pPr>
        <w:pStyle w:val="904"/>
        <w:ind w:left="992" w:hanging="992"/>
        <w:tabs>
          <w:tab w:val="num" w:pos="992" w:leader="none"/>
        </w:tabs>
      </w:pPr>
      <w:rPr>
        <w:rFonts w:hint="eastAsia"/>
      </w:rPr>
    </w:lvl>
    <w:lvl w:ilvl="5">
      <w:start w:val="1"/>
      <w:numFmt w:val="decimal"/>
      <w:isLgl w:val="false"/>
      <w:suff w:val="tab"/>
      <w:lvlText w:val="%1.%2.%3.%4.%5.%6."/>
      <w:lvlJc w:val="left"/>
      <w:pPr>
        <w:pStyle w:val="904"/>
        <w:ind w:left="1134" w:hanging="1134"/>
        <w:tabs>
          <w:tab w:val="num" w:pos="1134" w:leader="none"/>
        </w:tabs>
      </w:pPr>
      <w:rPr>
        <w:rFonts w:hint="eastAsia"/>
      </w:rPr>
    </w:lvl>
    <w:lvl w:ilvl="6">
      <w:start w:val="1"/>
      <w:numFmt w:val="decimal"/>
      <w:isLgl w:val="false"/>
      <w:suff w:val="tab"/>
      <w:lvlText w:val="%1.%2.%3.%4.%5.%6.%7."/>
      <w:lvlJc w:val="left"/>
      <w:pPr>
        <w:pStyle w:val="904"/>
        <w:ind w:left="1276" w:hanging="1276"/>
        <w:tabs>
          <w:tab w:val="num" w:pos="1276" w:leader="none"/>
        </w:tabs>
      </w:pPr>
      <w:rPr>
        <w:rFonts w:hint="eastAsia"/>
      </w:rPr>
    </w:lvl>
    <w:lvl w:ilvl="7">
      <w:start w:val="1"/>
      <w:numFmt w:val="decimal"/>
      <w:isLgl w:val="false"/>
      <w:suff w:val="tab"/>
      <w:lvlText w:val="%1.%2.%3.%4.%5.%6.%7.%8."/>
      <w:lvlJc w:val="left"/>
      <w:pPr>
        <w:pStyle w:val="904"/>
        <w:ind w:left="1418" w:hanging="1418"/>
        <w:tabs>
          <w:tab w:val="num" w:pos="1418" w:leader="none"/>
        </w:tabs>
      </w:pPr>
      <w:rPr>
        <w:rFonts w:hint="eastAsia"/>
      </w:rPr>
    </w:lvl>
    <w:lvl w:ilvl="8">
      <w:start w:val="1"/>
      <w:numFmt w:val="decimal"/>
      <w:isLgl w:val="false"/>
      <w:suff w:val="tab"/>
      <w:lvlText w:val="%1.%2.%3.%4.%5.%6.%7.%8.%9."/>
      <w:lvlJc w:val="left"/>
      <w:pPr>
        <w:pStyle w:val="904"/>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04"/>
        <w:ind w:left="0" w:firstLine="0"/>
      </w:pPr>
      <w:rPr>
        <w:rFonts w:hint="eastAsia"/>
      </w:rPr>
    </w:lvl>
    <w:lvl w:ilvl="1">
      <w:start w:val="1"/>
      <w:numFmt w:val="decimal"/>
      <w:isLgl w:val="false"/>
      <w:suff w:val="nothing"/>
      <w:lvlText w:val="%2、"/>
      <w:lvlJc w:val="left"/>
      <w:pPr>
        <w:pStyle w:val="904"/>
        <w:ind w:left="0" w:firstLine="0"/>
      </w:pPr>
      <w:rPr>
        <w:rFonts w:hint="eastAsia"/>
      </w:rPr>
    </w:lvl>
    <w:lvl w:ilvl="2">
      <w:start w:val="1"/>
      <w:numFmt w:val="decimal"/>
      <w:isLgl w:val="false"/>
      <w:suff w:val="nothing"/>
      <w:lvlText w:val="%2.%3 "/>
      <w:lvlJc w:val="left"/>
      <w:pPr>
        <w:pStyle w:val="904"/>
        <w:ind w:left="0" w:firstLine="0"/>
      </w:pPr>
      <w:rPr>
        <w:rFonts w:hint="eastAsia"/>
      </w:rPr>
    </w:lvl>
    <w:lvl w:ilvl="3">
      <w:start w:val="1"/>
      <w:numFmt w:val="decimal"/>
      <w:isLgl w:val="false"/>
      <w:suff w:val="nothing"/>
      <w:lvlText w:val="%2.%3.%4 "/>
      <w:lvlJc w:val="left"/>
      <w:pPr>
        <w:pStyle w:val="904"/>
        <w:ind w:left="0" w:firstLine="0"/>
      </w:pPr>
      <w:rPr>
        <w:rFonts w:hint="eastAsia"/>
      </w:rPr>
    </w:lvl>
    <w:lvl w:ilvl="4">
      <w:start w:val="1"/>
      <w:numFmt w:val="decimal"/>
      <w:isLgl w:val="false"/>
      <w:suff w:val="nothing"/>
      <w:lvlText w:val="%2.%3.%4.%5 "/>
      <w:lvlJc w:val="left"/>
      <w:pPr>
        <w:pStyle w:val="904"/>
        <w:ind w:left="0" w:firstLine="0"/>
      </w:pPr>
      <w:rPr>
        <w:rFonts w:hint="eastAsia"/>
      </w:rPr>
    </w:lvl>
    <w:lvl w:ilvl="5">
      <w:start w:val="1"/>
      <w:numFmt w:val="decimal"/>
      <w:pStyle w:val="910"/>
      <w:isLgl w:val="false"/>
      <w:suff w:val="nothing"/>
      <w:lvlText w:val=""/>
      <w:lvlJc w:val="left"/>
      <w:pPr>
        <w:pStyle w:val="904"/>
        <w:ind w:left="0" w:firstLine="0"/>
      </w:pPr>
      <w:rPr>
        <w:rFonts w:hint="eastAsia"/>
      </w:rPr>
    </w:lvl>
    <w:lvl w:ilvl="6">
      <w:start w:val="1"/>
      <w:numFmt w:val="decimal"/>
      <w:pStyle w:val="911"/>
      <w:isLgl w:val="false"/>
      <w:suff w:val="nothing"/>
      <w:lvlText w:val=""/>
      <w:lvlJc w:val="left"/>
      <w:pPr>
        <w:pStyle w:val="904"/>
        <w:ind w:left="0" w:firstLine="0"/>
      </w:pPr>
      <w:rPr>
        <w:rFonts w:hint="eastAsia"/>
      </w:rPr>
    </w:lvl>
    <w:lvl w:ilvl="7">
      <w:start w:val="1"/>
      <w:numFmt w:val="decimal"/>
      <w:pStyle w:val="912"/>
      <w:isLgl w:val="false"/>
      <w:suff w:val="nothing"/>
      <w:lvlText w:val=""/>
      <w:lvlJc w:val="left"/>
      <w:pPr>
        <w:pStyle w:val="904"/>
        <w:ind w:left="0" w:firstLine="0"/>
      </w:pPr>
      <w:rPr>
        <w:rFonts w:hint="eastAsia"/>
      </w:rPr>
    </w:lvl>
    <w:lvl w:ilvl="8">
      <w:start w:val="1"/>
      <w:numFmt w:val="decimal"/>
      <w:pStyle w:val="913"/>
      <w:isLgl w:val="false"/>
      <w:suff w:val="nothing"/>
      <w:lvlText w:val=""/>
      <w:lvlJc w:val="left"/>
      <w:pPr>
        <w:pStyle w:val="904"/>
        <w:ind w:left="0" w:firstLine="0"/>
      </w:pPr>
      <w:rPr>
        <w:rFonts w:hint="eastAsia"/>
      </w:rPr>
    </w:lvl>
  </w:abstractNum>
  <w:abstractNum w:abstractNumId="5">
    <w:multiLevelType w:val="hybridMultilevel"/>
    <w:lvl w:ilvl="0">
      <w:start w:val="1"/>
      <w:numFmt w:val="decimal"/>
      <w:isLgl w:val="false"/>
      <w:suff w:val="tab"/>
      <w:lvlText w:val="%1."/>
      <w:lvlJc w:val="left"/>
      <w:pPr>
        <w:pStyle w:val="9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0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04"/>
    <w:next w:val="904"/>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04"/>
    <w:next w:val="904"/>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04"/>
    <w:next w:val="904"/>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04"/>
    <w:next w:val="904"/>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04"/>
    <w:next w:val="904"/>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04"/>
    <w:next w:val="904"/>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04"/>
    <w:next w:val="904"/>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04"/>
    <w:next w:val="904"/>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04"/>
    <w:next w:val="904"/>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04"/>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04"/>
    <w:next w:val="904"/>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04"/>
    <w:next w:val="904"/>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04"/>
    <w:next w:val="904"/>
    <w:link w:val="760"/>
    <w:uiPriority w:val="29"/>
    <w:qFormat/>
    <w:pPr>
      <w:ind w:left="720" w:right="720"/>
    </w:pPr>
    <w:rPr>
      <w:i/>
    </w:rPr>
  </w:style>
  <w:style w:type="character" w:styleId="760">
    <w:name w:val="Quote Char"/>
    <w:link w:val="759"/>
    <w:uiPriority w:val="29"/>
    <w:rPr>
      <w:i/>
    </w:rPr>
  </w:style>
  <w:style w:type="paragraph" w:styleId="761">
    <w:name w:val="Intense Quote"/>
    <w:basedOn w:val="904"/>
    <w:next w:val="904"/>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04"/>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04"/>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04"/>
    <w:next w:val="904"/>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04"/>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04"/>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sz w:val="21"/>
      <w:szCs w:val="21"/>
      <w:lang w:val="en-US" w:eastAsia="zh-CN" w:bidi="ar-SA"/>
    </w:rPr>
  </w:style>
  <w:style w:type="paragraph" w:styleId="905">
    <w:name w:val="标题 1"/>
    <w:basedOn w:val="904"/>
    <w:next w:val="904"/>
    <w:link w:val="917"/>
    <w:qFormat/>
    <w:pPr>
      <w:jc w:val="center"/>
      <w:keepNext/>
      <w:outlineLvl w:val="0"/>
    </w:pPr>
    <w:rPr>
      <w:rFonts w:ascii="楷体_GB2312" w:eastAsia="楷体_GB2312"/>
      <w:sz w:val="28"/>
      <w:szCs w:val="28"/>
    </w:rPr>
  </w:style>
  <w:style w:type="paragraph" w:styleId="906">
    <w:name w:val="标题 2"/>
    <w:basedOn w:val="904"/>
    <w:next w:val="919"/>
    <w:link w:val="918"/>
    <w:qFormat/>
    <w:pPr>
      <w:jc w:val="center"/>
      <w:keepLines/>
      <w:keepNext/>
      <w:spacing w:before="260" w:after="260" w:line="416" w:lineRule="auto"/>
      <w:outlineLvl w:val="1"/>
    </w:pPr>
    <w:rPr>
      <w:rFonts w:ascii="Arial" w:hAnsi="Arial" w:eastAsia="幼圆" w:cs="Arial"/>
      <w:b/>
      <w:bCs/>
      <w:sz w:val="44"/>
      <w:szCs w:val="44"/>
    </w:rPr>
  </w:style>
  <w:style w:type="paragraph" w:styleId="907">
    <w:name w:val="标题 3"/>
    <w:basedOn w:val="904"/>
    <w:next w:val="919"/>
    <w:link w:val="921"/>
    <w:qFormat/>
    <w:pPr>
      <w:keepLines/>
      <w:keepNext/>
      <w:spacing w:before="260" w:after="260" w:line="416" w:lineRule="auto"/>
      <w:outlineLvl w:val="2"/>
    </w:pPr>
    <w:rPr>
      <w:b/>
      <w:bCs/>
      <w:sz w:val="32"/>
      <w:szCs w:val="32"/>
    </w:rPr>
  </w:style>
  <w:style w:type="paragraph" w:styleId="908">
    <w:name w:val="标题 4"/>
    <w:basedOn w:val="904"/>
    <w:next w:val="919"/>
    <w:link w:val="922"/>
    <w:qFormat/>
    <w:pPr>
      <w:keepLines/>
      <w:keepNext/>
      <w:spacing w:before="280" w:after="290" w:line="376" w:lineRule="auto"/>
      <w:outlineLvl w:val="3"/>
    </w:pPr>
    <w:rPr>
      <w:rFonts w:ascii="Arial" w:hAnsi="Arial" w:eastAsia="黑体" w:cs="Arial"/>
      <w:b/>
      <w:bCs/>
      <w:sz w:val="28"/>
      <w:szCs w:val="28"/>
    </w:rPr>
  </w:style>
  <w:style w:type="paragraph" w:styleId="909">
    <w:name w:val="标题 5"/>
    <w:basedOn w:val="904"/>
    <w:next w:val="919"/>
    <w:link w:val="923"/>
    <w:qFormat/>
    <w:pPr>
      <w:keepNext/>
      <w:outlineLvl w:val="4"/>
    </w:pPr>
    <w:rPr>
      <w:rFonts w:ascii="宋体"/>
      <w:color w:val="000000"/>
      <w:sz w:val="28"/>
      <w:szCs w:val="28"/>
    </w:rPr>
  </w:style>
  <w:style w:type="paragraph" w:styleId="910">
    <w:name w:val="标题 6"/>
    <w:basedOn w:val="904"/>
    <w:next w:val="904"/>
    <w:link w:val="924"/>
    <w:qFormat/>
    <w:pPr>
      <w:numPr>
        <w:ilvl w:val="5"/>
        <w:numId w:val="1"/>
      </w:numPr>
      <w:keepLines/>
      <w:keepNext/>
      <w:spacing w:before="240" w:after="64" w:line="320" w:lineRule="auto"/>
      <w:outlineLvl w:val="5"/>
    </w:pPr>
    <w:rPr>
      <w:rFonts w:ascii="Arial" w:hAnsi="Arial" w:eastAsia="黑体"/>
      <w:b/>
      <w:bCs/>
      <w:sz w:val="24"/>
      <w:szCs w:val="24"/>
    </w:rPr>
  </w:style>
  <w:style w:type="paragraph" w:styleId="911">
    <w:name w:val="标题 7"/>
    <w:basedOn w:val="904"/>
    <w:next w:val="904"/>
    <w:link w:val="925"/>
    <w:qFormat/>
    <w:pPr>
      <w:numPr>
        <w:ilvl w:val="6"/>
        <w:numId w:val="1"/>
      </w:numPr>
      <w:keepLines/>
      <w:keepNext/>
      <w:spacing w:before="240" w:after="64" w:line="320" w:lineRule="auto"/>
      <w:outlineLvl w:val="6"/>
    </w:pPr>
    <w:rPr>
      <w:b/>
      <w:bCs/>
      <w:sz w:val="24"/>
      <w:szCs w:val="24"/>
    </w:rPr>
  </w:style>
  <w:style w:type="paragraph" w:styleId="912">
    <w:name w:val="标题 8"/>
    <w:basedOn w:val="904"/>
    <w:next w:val="904"/>
    <w:link w:val="926"/>
    <w:qFormat/>
    <w:pPr>
      <w:numPr>
        <w:ilvl w:val="7"/>
        <w:numId w:val="1"/>
      </w:numPr>
      <w:keepLines/>
      <w:keepNext/>
      <w:spacing w:before="240" w:after="64" w:line="320" w:lineRule="auto"/>
      <w:outlineLvl w:val="7"/>
    </w:pPr>
    <w:rPr>
      <w:rFonts w:ascii="Arial" w:hAnsi="Arial" w:eastAsia="黑体"/>
      <w:sz w:val="24"/>
      <w:szCs w:val="24"/>
    </w:rPr>
  </w:style>
  <w:style w:type="paragraph" w:styleId="913">
    <w:name w:val="标题 9"/>
    <w:basedOn w:val="904"/>
    <w:next w:val="904"/>
    <w:link w:val="927"/>
    <w:qFormat/>
    <w:pPr>
      <w:numPr>
        <w:ilvl w:val="8"/>
        <w:numId w:val="1"/>
      </w:numPr>
      <w:keepLines/>
      <w:keepNext/>
      <w:spacing w:before="240" w:after="64" w:line="320" w:lineRule="auto"/>
      <w:outlineLvl w:val="8"/>
    </w:pPr>
    <w:rPr>
      <w:rFonts w:ascii="Arial" w:hAnsi="Arial" w:eastAsia="黑体"/>
    </w:rPr>
  </w:style>
  <w:style w:type="character" w:styleId="914">
    <w:name w:val="默认段落字体"/>
    <w:next w:val="914"/>
    <w:link w:val="904"/>
    <w:uiPriority w:val="1"/>
    <w:unhideWhenUsed/>
  </w:style>
  <w:style w:type="table" w:styleId="915">
    <w:name w:val="普通表格"/>
    <w:next w:val="915"/>
    <w:link w:val="904"/>
    <w:uiPriority w:val="99"/>
    <w:unhideWhenUsed/>
    <w:tblPr/>
  </w:style>
  <w:style w:type="numbering" w:styleId="916">
    <w:name w:val="无列表"/>
    <w:next w:val="916"/>
    <w:link w:val="904"/>
    <w:uiPriority w:val="99"/>
    <w:semiHidden/>
    <w:unhideWhenUsed/>
  </w:style>
  <w:style w:type="character" w:styleId="917">
    <w:name w:val="标题 1 字符"/>
    <w:next w:val="917"/>
    <w:link w:val="905"/>
    <w:rPr>
      <w:rFonts w:ascii="楷体_GB2312" w:hAnsi="Times New Roman" w:eastAsia="楷体_GB2312" w:cs="Times New Roman"/>
      <w:sz w:val="28"/>
      <w:szCs w:val="28"/>
    </w:rPr>
  </w:style>
  <w:style w:type="character" w:styleId="918">
    <w:name w:val="标题 2 字符"/>
    <w:next w:val="918"/>
    <w:link w:val="906"/>
    <w:rPr>
      <w:rFonts w:ascii="Arial" w:hAnsi="Arial" w:eastAsia="幼圆" w:cs="Arial"/>
      <w:b/>
      <w:bCs/>
      <w:sz w:val="44"/>
      <w:szCs w:val="44"/>
    </w:rPr>
  </w:style>
  <w:style w:type="paragraph" w:styleId="919">
    <w:name w:val="正文缩进"/>
    <w:basedOn w:val="904"/>
    <w:next w:val="919"/>
    <w:link w:val="920"/>
    <w:uiPriority w:val="99"/>
    <w:pPr>
      <w:ind w:firstLine="420"/>
    </w:pPr>
  </w:style>
  <w:style w:type="character" w:styleId="920">
    <w:name w:val="正文缩进 字符"/>
    <w:next w:val="920"/>
    <w:link w:val="919"/>
    <w:qFormat/>
    <w:rPr>
      <w:rFonts w:ascii="Times New Roman" w:hAnsi="Times New Roman" w:eastAsia="宋体" w:cs="Times New Roman"/>
      <w:szCs w:val="21"/>
    </w:rPr>
  </w:style>
  <w:style w:type="character" w:styleId="921">
    <w:name w:val="标题 3 字符"/>
    <w:next w:val="921"/>
    <w:link w:val="907"/>
    <w:rPr>
      <w:rFonts w:ascii="Times New Roman" w:hAnsi="Times New Roman" w:eastAsia="宋体" w:cs="Times New Roman"/>
      <w:b/>
      <w:bCs/>
      <w:sz w:val="32"/>
      <w:szCs w:val="32"/>
    </w:rPr>
  </w:style>
  <w:style w:type="character" w:styleId="922">
    <w:name w:val="标题 4 字符"/>
    <w:next w:val="922"/>
    <w:link w:val="908"/>
    <w:rPr>
      <w:rFonts w:ascii="Arial" w:hAnsi="Arial" w:eastAsia="黑体" w:cs="Arial"/>
      <w:b/>
      <w:bCs/>
      <w:sz w:val="28"/>
      <w:szCs w:val="28"/>
    </w:rPr>
  </w:style>
  <w:style w:type="character" w:styleId="923">
    <w:name w:val="标题 5 字符"/>
    <w:next w:val="923"/>
    <w:link w:val="909"/>
    <w:rPr>
      <w:rFonts w:ascii="宋体" w:hAnsi="Times New Roman" w:eastAsia="宋体" w:cs="Times New Roman"/>
      <w:color w:val="000000"/>
      <w:sz w:val="28"/>
      <w:szCs w:val="28"/>
    </w:rPr>
  </w:style>
  <w:style w:type="character" w:styleId="924">
    <w:name w:val="标题 6 字符"/>
    <w:next w:val="924"/>
    <w:link w:val="910"/>
    <w:rPr>
      <w:rFonts w:ascii="Arial" w:hAnsi="Arial" w:eastAsia="黑体" w:cs="Times New Roman"/>
      <w:b/>
      <w:bCs/>
      <w:sz w:val="24"/>
      <w:szCs w:val="24"/>
    </w:rPr>
  </w:style>
  <w:style w:type="character" w:styleId="925">
    <w:name w:val="标题 7 字符"/>
    <w:next w:val="925"/>
    <w:link w:val="911"/>
    <w:rPr>
      <w:rFonts w:ascii="Times New Roman" w:hAnsi="Times New Roman" w:eastAsia="宋体" w:cs="Times New Roman"/>
      <w:b/>
      <w:bCs/>
      <w:sz w:val="24"/>
      <w:szCs w:val="24"/>
    </w:rPr>
  </w:style>
  <w:style w:type="character" w:styleId="926">
    <w:name w:val="标题 8 字符"/>
    <w:next w:val="926"/>
    <w:link w:val="912"/>
    <w:rPr>
      <w:rFonts w:ascii="Arial" w:hAnsi="Arial" w:eastAsia="黑体" w:cs="Times New Roman"/>
      <w:sz w:val="24"/>
      <w:szCs w:val="24"/>
    </w:rPr>
  </w:style>
  <w:style w:type="character" w:styleId="927">
    <w:name w:val="标题 9 字符"/>
    <w:next w:val="927"/>
    <w:link w:val="913"/>
    <w:rPr>
      <w:rFonts w:ascii="Arial" w:hAnsi="Arial" w:eastAsia="黑体" w:cs="Times New Roman"/>
      <w:szCs w:val="21"/>
    </w:rPr>
  </w:style>
  <w:style w:type="paragraph" w:styleId="928">
    <w:name w:val="列表 3"/>
    <w:basedOn w:val="904"/>
    <w:next w:val="928"/>
    <w:link w:val="904"/>
    <w:pPr>
      <w:ind w:left="100" w:hanging="200"/>
    </w:pPr>
  </w:style>
  <w:style w:type="paragraph" w:styleId="929">
    <w:name w:val="toc 7"/>
    <w:basedOn w:val="904"/>
    <w:next w:val="904"/>
    <w:link w:val="904"/>
    <w:semiHidden/>
    <w:pPr>
      <w:ind w:left="1260"/>
      <w:jc w:val="left"/>
    </w:pPr>
  </w:style>
  <w:style w:type="paragraph" w:styleId="930">
    <w:name w:val="文档结构图"/>
    <w:basedOn w:val="904"/>
    <w:next w:val="930"/>
    <w:link w:val="931"/>
    <w:semiHidden/>
    <w:pPr>
      <w:shd w:val="clear" w:color="auto" w:fill="000080"/>
    </w:pPr>
  </w:style>
  <w:style w:type="character" w:styleId="931">
    <w:name w:val="文档结构图 字符"/>
    <w:next w:val="931"/>
    <w:link w:val="930"/>
    <w:semiHidden/>
    <w:rPr>
      <w:rFonts w:ascii="Times New Roman" w:hAnsi="Times New Roman" w:eastAsia="宋体" w:cs="Times New Roman"/>
      <w:szCs w:val="21"/>
      <w:shd w:val="clear" w:color="auto" w:fill="000080"/>
    </w:rPr>
  </w:style>
  <w:style w:type="paragraph" w:styleId="932">
    <w:name w:val="批注文字"/>
    <w:basedOn w:val="904"/>
    <w:next w:val="932"/>
    <w:link w:val="933"/>
    <w:pPr>
      <w:jc w:val="left"/>
    </w:pPr>
  </w:style>
  <w:style w:type="character" w:styleId="933">
    <w:name w:val="批注文字 字符"/>
    <w:next w:val="933"/>
    <w:link w:val="932"/>
    <w:rPr>
      <w:rFonts w:ascii="Times New Roman" w:hAnsi="Times New Roman" w:eastAsia="宋体" w:cs="Times New Roman"/>
      <w:szCs w:val="21"/>
    </w:rPr>
  </w:style>
  <w:style w:type="paragraph" w:styleId="934">
    <w:name w:val="正文文本 3"/>
    <w:basedOn w:val="904"/>
    <w:next w:val="934"/>
    <w:link w:val="935"/>
    <w:rPr>
      <w:rFonts w:ascii="仿宋_GB2312" w:hAnsi="Arial" w:eastAsia="仿宋_GB2312"/>
      <w:sz w:val="32"/>
      <w:szCs w:val="32"/>
    </w:rPr>
  </w:style>
  <w:style w:type="character" w:styleId="935">
    <w:name w:val="正文文本 3 字符"/>
    <w:next w:val="935"/>
    <w:link w:val="934"/>
    <w:rPr>
      <w:rFonts w:ascii="仿宋_GB2312" w:hAnsi="Arial" w:eastAsia="仿宋_GB2312" w:cs="Times New Roman"/>
      <w:sz w:val="32"/>
      <w:szCs w:val="32"/>
    </w:rPr>
  </w:style>
  <w:style w:type="paragraph" w:styleId="936">
    <w:name w:val="正文文本"/>
    <w:basedOn w:val="904"/>
    <w:next w:val="936"/>
    <w:link w:val="937"/>
    <w:rPr>
      <w:rFonts w:ascii="楷体_GB2312" w:hAnsi="Arial" w:eastAsia="楷体_GB2312"/>
      <w:sz w:val="28"/>
      <w:szCs w:val="28"/>
    </w:rPr>
  </w:style>
  <w:style w:type="character" w:styleId="937">
    <w:name w:val="正文文本 字符"/>
    <w:next w:val="937"/>
    <w:link w:val="936"/>
    <w:rPr>
      <w:rFonts w:ascii="楷体_GB2312" w:hAnsi="Arial" w:eastAsia="楷体_GB2312" w:cs="Times New Roman"/>
      <w:sz w:val="28"/>
      <w:szCs w:val="28"/>
    </w:rPr>
  </w:style>
  <w:style w:type="paragraph" w:styleId="938">
    <w:name w:val="正文文本缩进"/>
    <w:basedOn w:val="904"/>
    <w:next w:val="938"/>
    <w:link w:val="939"/>
    <w:pPr>
      <w:ind w:firstLine="645"/>
    </w:pPr>
    <w:rPr>
      <w:rFonts w:ascii="楷体_GB2312" w:eastAsia="楷体_GB2312"/>
      <w:sz w:val="32"/>
      <w:szCs w:val="32"/>
    </w:rPr>
  </w:style>
  <w:style w:type="character" w:styleId="939">
    <w:name w:val="正文文本缩进 字符"/>
    <w:next w:val="939"/>
    <w:link w:val="938"/>
    <w:rPr>
      <w:rFonts w:ascii="楷体_GB2312" w:hAnsi="Times New Roman" w:eastAsia="楷体_GB2312" w:cs="Times New Roman"/>
      <w:sz w:val="32"/>
      <w:szCs w:val="32"/>
    </w:rPr>
  </w:style>
  <w:style w:type="paragraph" w:styleId="940">
    <w:name w:val="列表 2"/>
    <w:basedOn w:val="904"/>
    <w:next w:val="940"/>
    <w:link w:val="904"/>
    <w:pPr>
      <w:ind w:left="100" w:hanging="200"/>
    </w:pPr>
  </w:style>
  <w:style w:type="paragraph" w:styleId="941">
    <w:name w:val="toc 5"/>
    <w:basedOn w:val="904"/>
    <w:next w:val="904"/>
    <w:link w:val="904"/>
    <w:semiHidden/>
    <w:pPr>
      <w:ind w:left="840"/>
      <w:jc w:val="left"/>
    </w:pPr>
  </w:style>
  <w:style w:type="paragraph" w:styleId="942">
    <w:name w:val="toc 3"/>
    <w:basedOn w:val="904"/>
    <w:next w:val="904"/>
    <w:link w:val="904"/>
    <w:semiHidden/>
    <w:pPr>
      <w:ind w:left="420"/>
      <w:jc w:val="left"/>
    </w:pPr>
    <w:rPr>
      <w:i/>
      <w:iCs/>
      <w:szCs w:val="24"/>
    </w:rPr>
  </w:style>
  <w:style w:type="paragraph" w:styleId="943">
    <w:name w:val="纯文本"/>
    <w:basedOn w:val="904"/>
    <w:next w:val="943"/>
    <w:link w:val="944"/>
    <w:rPr>
      <w:rFonts w:ascii="宋体" w:hAnsi="Courier New" w:cs="Courier New"/>
    </w:rPr>
  </w:style>
  <w:style w:type="character" w:styleId="944">
    <w:name w:val="纯文本 字符"/>
    <w:next w:val="944"/>
    <w:link w:val="943"/>
    <w:rPr>
      <w:rFonts w:ascii="宋体" w:hAnsi="Courier New" w:eastAsia="宋体" w:cs="Courier New"/>
      <w:szCs w:val="21"/>
    </w:rPr>
  </w:style>
  <w:style w:type="paragraph" w:styleId="945">
    <w:name w:val="toc 8"/>
    <w:basedOn w:val="904"/>
    <w:next w:val="904"/>
    <w:link w:val="904"/>
    <w:semiHidden/>
    <w:pPr>
      <w:ind w:left="1470"/>
      <w:jc w:val="left"/>
    </w:pPr>
  </w:style>
  <w:style w:type="paragraph" w:styleId="946">
    <w:name w:val="日期"/>
    <w:basedOn w:val="904"/>
    <w:next w:val="904"/>
    <w:link w:val="947"/>
    <w:rPr>
      <w:sz w:val="24"/>
      <w:szCs w:val="24"/>
    </w:rPr>
  </w:style>
  <w:style w:type="character" w:styleId="947">
    <w:name w:val="日期 字符"/>
    <w:next w:val="947"/>
    <w:link w:val="946"/>
    <w:rPr>
      <w:rFonts w:ascii="Times New Roman" w:hAnsi="Times New Roman" w:eastAsia="宋体" w:cs="Times New Roman"/>
      <w:sz w:val="24"/>
      <w:szCs w:val="24"/>
    </w:rPr>
  </w:style>
  <w:style w:type="paragraph" w:styleId="948">
    <w:name w:val="正文文本缩进 2"/>
    <w:basedOn w:val="904"/>
    <w:next w:val="948"/>
    <w:link w:val="949"/>
    <w:pPr>
      <w:ind w:left="630" w:firstLine="645"/>
    </w:pPr>
    <w:rPr>
      <w:rFonts w:ascii="Arial" w:hAnsi="Arial" w:eastAsia="仿宋_GB2312" w:cs="Arial"/>
      <w:sz w:val="32"/>
      <w:szCs w:val="32"/>
    </w:rPr>
  </w:style>
  <w:style w:type="character" w:styleId="949">
    <w:name w:val="正文文本缩进 2 字符"/>
    <w:next w:val="949"/>
    <w:link w:val="948"/>
    <w:rPr>
      <w:rFonts w:ascii="Arial" w:hAnsi="Arial" w:eastAsia="仿宋_GB2312" w:cs="Arial"/>
      <w:sz w:val="32"/>
      <w:szCs w:val="32"/>
    </w:rPr>
  </w:style>
  <w:style w:type="paragraph" w:styleId="950">
    <w:name w:val="批注框文本"/>
    <w:basedOn w:val="904"/>
    <w:next w:val="950"/>
    <w:link w:val="951"/>
    <w:semiHidden/>
    <w:rPr>
      <w:sz w:val="18"/>
      <w:szCs w:val="18"/>
    </w:rPr>
  </w:style>
  <w:style w:type="character" w:styleId="951">
    <w:name w:val="批注框文本 字符"/>
    <w:next w:val="951"/>
    <w:link w:val="950"/>
    <w:semiHidden/>
    <w:rPr>
      <w:rFonts w:ascii="Times New Roman" w:hAnsi="Times New Roman" w:eastAsia="宋体" w:cs="Times New Roman"/>
      <w:sz w:val="18"/>
      <w:szCs w:val="18"/>
    </w:rPr>
  </w:style>
  <w:style w:type="paragraph" w:styleId="952">
    <w:name w:val="页脚"/>
    <w:basedOn w:val="904"/>
    <w:next w:val="952"/>
    <w:link w:val="953"/>
    <w:uiPriority w:val="99"/>
    <w:pPr>
      <w:jc w:val="left"/>
      <w:tabs>
        <w:tab w:val="center" w:pos="4153" w:leader="none"/>
        <w:tab w:val="right" w:pos="8306" w:leader="none"/>
      </w:tabs>
    </w:pPr>
    <w:rPr>
      <w:sz w:val="18"/>
      <w:szCs w:val="18"/>
    </w:rPr>
  </w:style>
  <w:style w:type="character" w:styleId="953">
    <w:name w:val="页脚 字符"/>
    <w:next w:val="953"/>
    <w:link w:val="952"/>
    <w:uiPriority w:val="99"/>
    <w:rPr>
      <w:rFonts w:ascii="Times New Roman" w:hAnsi="Times New Roman" w:eastAsia="宋体" w:cs="Times New Roman"/>
      <w:sz w:val="18"/>
      <w:szCs w:val="18"/>
    </w:rPr>
  </w:style>
  <w:style w:type="paragraph" w:styleId="954">
    <w:name w:val="页眉"/>
    <w:basedOn w:val="904"/>
    <w:next w:val="954"/>
    <w:link w:val="955"/>
    <w:pPr>
      <w:jc w:val="center"/>
      <w:tabs>
        <w:tab w:val="center" w:pos="4153" w:leader="none"/>
        <w:tab w:val="right" w:pos="8306" w:leader="none"/>
      </w:tabs>
      <w:pBdr>
        <w:bottom w:val="single" w:color="000000" w:sz="6" w:space="1"/>
      </w:pBdr>
    </w:pPr>
    <w:rPr>
      <w:sz w:val="18"/>
      <w:szCs w:val="18"/>
    </w:rPr>
  </w:style>
  <w:style w:type="character" w:styleId="955">
    <w:name w:val="页眉 字符"/>
    <w:next w:val="955"/>
    <w:link w:val="954"/>
    <w:rPr>
      <w:rFonts w:ascii="Times New Roman" w:hAnsi="Times New Roman" w:eastAsia="宋体" w:cs="Times New Roman"/>
      <w:sz w:val="18"/>
      <w:szCs w:val="18"/>
    </w:rPr>
  </w:style>
  <w:style w:type="paragraph" w:styleId="956">
    <w:name w:val="toc 1"/>
    <w:basedOn w:val="904"/>
    <w:next w:val="904"/>
    <w:link w:val="904"/>
    <w:semiHidden/>
    <w:pPr>
      <w:jc w:val="left"/>
      <w:spacing w:before="120" w:after="120" w:line="400" w:lineRule="exact"/>
      <w:tabs>
        <w:tab w:val="right" w:pos="8720" w:leader="dot"/>
      </w:tabs>
    </w:pPr>
    <w:rPr>
      <w:rFonts w:ascii="宋体" w:hAnsi="宋体"/>
      <w:caps/>
      <w:sz w:val="24"/>
      <w:szCs w:val="24"/>
    </w:rPr>
  </w:style>
  <w:style w:type="paragraph" w:styleId="957">
    <w:name w:val="toc 4"/>
    <w:basedOn w:val="904"/>
    <w:next w:val="904"/>
    <w:link w:val="904"/>
    <w:semiHidden/>
    <w:pPr>
      <w:ind w:left="630"/>
      <w:jc w:val="left"/>
    </w:pPr>
  </w:style>
  <w:style w:type="paragraph" w:styleId="958">
    <w:name w:val="列表"/>
    <w:basedOn w:val="904"/>
    <w:next w:val="958"/>
    <w:link w:val="904"/>
    <w:pPr>
      <w:ind w:left="200" w:hanging="200"/>
    </w:pPr>
  </w:style>
  <w:style w:type="paragraph" w:styleId="959">
    <w:name w:val="toc 6"/>
    <w:basedOn w:val="904"/>
    <w:next w:val="904"/>
    <w:link w:val="904"/>
    <w:semiHidden/>
    <w:pPr>
      <w:ind w:left="1050"/>
      <w:jc w:val="left"/>
    </w:pPr>
  </w:style>
  <w:style w:type="paragraph" w:styleId="960">
    <w:name w:val="正文文本缩进 3"/>
    <w:basedOn w:val="904"/>
    <w:next w:val="960"/>
    <w:link w:val="961"/>
    <w:pPr>
      <w:ind w:left="645" w:firstLine="645"/>
    </w:pPr>
    <w:rPr>
      <w:rFonts w:ascii="Arial" w:hAnsi="Arial" w:eastAsia="仿宋_GB2312" w:cs="Arial"/>
      <w:color w:val="ffff00"/>
      <w:sz w:val="32"/>
      <w:szCs w:val="32"/>
    </w:rPr>
  </w:style>
  <w:style w:type="character" w:styleId="961">
    <w:name w:val="正文文本缩进 3 字符"/>
    <w:next w:val="961"/>
    <w:link w:val="960"/>
    <w:rPr>
      <w:rFonts w:ascii="Arial" w:hAnsi="Arial" w:eastAsia="仿宋_GB2312" w:cs="Arial"/>
      <w:color w:val="ffff00"/>
      <w:sz w:val="32"/>
      <w:szCs w:val="32"/>
    </w:rPr>
  </w:style>
  <w:style w:type="paragraph" w:styleId="962">
    <w:name w:val="图表目录"/>
    <w:basedOn w:val="904"/>
    <w:next w:val="904"/>
    <w:link w:val="904"/>
    <w:semiHidden/>
    <w:pPr>
      <w:ind w:left="840" w:hanging="420"/>
    </w:pPr>
  </w:style>
  <w:style w:type="paragraph" w:styleId="963">
    <w:name w:val="toc 2"/>
    <w:basedOn w:val="904"/>
    <w:next w:val="904"/>
    <w:link w:val="904"/>
    <w:semiHidden/>
    <w:pPr>
      <w:ind w:left="210"/>
      <w:jc w:val="left"/>
    </w:pPr>
    <w:rPr>
      <w:smallCaps/>
      <w:szCs w:val="24"/>
    </w:rPr>
  </w:style>
  <w:style w:type="paragraph" w:styleId="964">
    <w:name w:val="toc 9"/>
    <w:basedOn w:val="904"/>
    <w:next w:val="904"/>
    <w:link w:val="904"/>
    <w:semiHidden/>
    <w:pPr>
      <w:ind w:left="1680"/>
      <w:jc w:val="left"/>
    </w:pPr>
  </w:style>
  <w:style w:type="paragraph" w:styleId="965">
    <w:name w:val="正文文本 2"/>
    <w:basedOn w:val="904"/>
    <w:next w:val="965"/>
    <w:link w:val="966"/>
    <w:pPr>
      <w:jc w:val="center"/>
      <w:widowControl/>
    </w:pPr>
    <w:rPr>
      <w:rFonts w:ascii="楷体_GB2312" w:eastAsia="楷体_GB2312"/>
      <w:sz w:val="28"/>
      <w:szCs w:val="28"/>
    </w:rPr>
  </w:style>
  <w:style w:type="character" w:styleId="966">
    <w:name w:val="正文文本 2 字符"/>
    <w:next w:val="966"/>
    <w:link w:val="965"/>
    <w:rPr>
      <w:rFonts w:ascii="楷体_GB2312" w:hAnsi="Times New Roman" w:eastAsia="楷体_GB2312" w:cs="Times New Roman"/>
      <w:sz w:val="28"/>
      <w:szCs w:val="28"/>
    </w:rPr>
  </w:style>
  <w:style w:type="paragraph" w:styleId="967">
    <w:name w:val="普通(网站)"/>
    <w:basedOn w:val="904"/>
    <w:next w:val="967"/>
    <w:link w:val="904"/>
    <w:uiPriority w:val="99"/>
    <w:pPr>
      <w:jc w:val="left"/>
      <w:spacing w:before="100" w:beforeAutospacing="1" w:after="100" w:afterAutospacing="1"/>
      <w:widowControl/>
    </w:pPr>
    <w:rPr>
      <w:rFonts w:ascii="宋体" w:hAnsi="宋体" w:cs="宋体"/>
      <w:sz w:val="24"/>
      <w:szCs w:val="24"/>
    </w:rPr>
  </w:style>
  <w:style w:type="paragraph" w:styleId="968">
    <w:name w:val="索引 1"/>
    <w:basedOn w:val="904"/>
    <w:next w:val="904"/>
    <w:link w:val="904"/>
    <w:semiHidden/>
    <w:pPr>
      <w:spacing w:line="240" w:lineRule="atLeast"/>
    </w:pPr>
    <w:rPr>
      <w:b/>
      <w:bCs/>
    </w:rPr>
  </w:style>
  <w:style w:type="paragraph" w:styleId="969">
    <w:name w:val="批注主题"/>
    <w:basedOn w:val="932"/>
    <w:next w:val="932"/>
    <w:link w:val="970"/>
    <w:semiHidden/>
    <w:rPr>
      <w:b/>
      <w:bCs/>
    </w:rPr>
  </w:style>
  <w:style w:type="character" w:styleId="970">
    <w:name w:val="批注主题 字符"/>
    <w:next w:val="970"/>
    <w:link w:val="969"/>
    <w:semiHidden/>
    <w:rPr>
      <w:rFonts w:ascii="Times New Roman" w:hAnsi="Times New Roman" w:eastAsia="宋体" w:cs="Times New Roman"/>
      <w:b/>
      <w:bCs/>
      <w:szCs w:val="21"/>
    </w:rPr>
  </w:style>
  <w:style w:type="paragraph" w:styleId="971">
    <w:name w:val="正文文本首行缩进"/>
    <w:basedOn w:val="904"/>
    <w:next w:val="971"/>
    <w:link w:val="972"/>
    <w:pPr>
      <w:ind w:firstLine="200"/>
      <w:spacing w:line="360" w:lineRule="auto"/>
    </w:pPr>
    <w:rPr>
      <w:rFonts w:ascii="仿宋_GB2312" w:eastAsia="仿宋_GB2312"/>
      <w:sz w:val="30"/>
      <w:szCs w:val="30"/>
    </w:rPr>
  </w:style>
  <w:style w:type="character" w:styleId="972">
    <w:name w:val="正文文本首行缩进 字符"/>
    <w:next w:val="972"/>
    <w:link w:val="971"/>
    <w:rPr>
      <w:rFonts w:ascii="仿宋_GB2312" w:hAnsi="Times New Roman" w:eastAsia="仿宋_GB2312" w:cs="Times New Roman"/>
      <w:sz w:val="30"/>
      <w:szCs w:val="30"/>
    </w:rPr>
  </w:style>
  <w:style w:type="paragraph" w:styleId="973">
    <w:name w:val="正文文本首行缩进 2"/>
    <w:basedOn w:val="938"/>
    <w:next w:val="973"/>
    <w:link w:val="974"/>
    <w:pPr>
      <w:ind w:firstLine="420"/>
      <w:spacing w:line="360" w:lineRule="auto"/>
    </w:pPr>
    <w:rPr>
      <w:rFonts w:ascii="宋体" w:hAnsi="宋体" w:eastAsia="宋体"/>
      <w:sz w:val="21"/>
      <w:szCs w:val="20"/>
    </w:rPr>
  </w:style>
  <w:style w:type="character" w:styleId="974">
    <w:name w:val="正文文本首行缩进 2 字符"/>
    <w:next w:val="974"/>
    <w:link w:val="973"/>
    <w:rPr>
      <w:rFonts w:ascii="宋体" w:hAnsi="宋体" w:eastAsia="宋体" w:cs="Times New Roman"/>
      <w:sz w:val="32"/>
      <w:szCs w:val="20"/>
    </w:rPr>
  </w:style>
  <w:style w:type="table" w:styleId="975">
    <w:name w:val="网格型"/>
    <w:basedOn w:val="915"/>
    <w:next w:val="975"/>
    <w:link w:val="904"/>
    <w:pPr>
      <w:jc w:val="both"/>
      <w:widowControl w:val="off"/>
    </w:pPr>
    <w:rPr>
      <w:rFonts w:ascii="Times New Roman" w:hAnsi="Times New Roman" w:eastAsia="宋体" w:cs="Times New Roman"/>
      <w:sz w:val="20"/>
      <w:szCs w:val="20"/>
    </w:rPr>
    <w:tblPr/>
  </w:style>
  <w:style w:type="character" w:styleId="976">
    <w:name w:val="要点"/>
    <w:next w:val="976"/>
    <w:link w:val="904"/>
    <w:qFormat/>
    <w:rPr>
      <w:b/>
      <w:bCs/>
    </w:rPr>
  </w:style>
  <w:style w:type="character" w:styleId="977">
    <w:name w:val="页码"/>
    <w:next w:val="977"/>
    <w:link w:val="904"/>
  </w:style>
  <w:style w:type="character" w:styleId="978">
    <w:name w:val="访问过的超链接"/>
    <w:next w:val="978"/>
    <w:link w:val="904"/>
    <w:rPr>
      <w:color w:val="800080"/>
      <w:u w:val="single"/>
    </w:rPr>
  </w:style>
  <w:style w:type="character" w:styleId="979">
    <w:name w:val="超链接"/>
    <w:next w:val="979"/>
    <w:link w:val="904"/>
    <w:rPr>
      <w:color w:val="0000ff"/>
      <w:u w:val="single"/>
    </w:rPr>
  </w:style>
  <w:style w:type="character" w:styleId="980">
    <w:name w:val="批注引用"/>
    <w:next w:val="980"/>
    <w:link w:val="904"/>
    <w:rPr>
      <w:sz w:val="21"/>
      <w:szCs w:val="21"/>
    </w:rPr>
  </w:style>
  <w:style w:type="character" w:styleId="981">
    <w:name w:val="font5 Char"/>
    <w:next w:val="981"/>
    <w:link w:val="904"/>
    <w:rPr>
      <w:rFonts w:ascii="宋体" w:hAnsi="宋体" w:eastAsia="宋体"/>
      <w:sz w:val="28"/>
      <w:szCs w:val="28"/>
      <w:lang w:val="en-US" w:eastAsia="zh-CN" w:bidi="ar-SA"/>
    </w:rPr>
  </w:style>
  <w:style w:type="character" w:styleId="982">
    <w:name w:val="二级目录 Char"/>
    <w:next w:val="982"/>
    <w:link w:val="983"/>
    <w:rPr>
      <w:b/>
      <w:sz w:val="30"/>
      <w:szCs w:val="28"/>
    </w:rPr>
  </w:style>
  <w:style w:type="paragraph" w:styleId="983">
    <w:name w:val="二级目录"/>
    <w:next w:val="904"/>
    <w:link w:val="982"/>
    <w:pPr>
      <w:numPr>
        <w:ilvl w:val="0"/>
        <w:numId w:val="2"/>
      </w:numPr>
      <w:tabs>
        <w:tab w:val="left" w:pos="907" w:leader="none"/>
        <w:tab w:val="left" w:pos="1145" w:leader="none"/>
      </w:tabs>
      <w:outlineLvl w:val="1"/>
    </w:pPr>
    <w:rPr>
      <w:b/>
      <w:sz w:val="30"/>
      <w:szCs w:val="28"/>
      <w:lang w:val="en-US" w:eastAsia="zh-CN" w:bidi="ar-SA"/>
    </w:rPr>
  </w:style>
  <w:style w:type="character" w:styleId="984">
    <w:name w:val="列出段落 Char,Bullet List Char,numbered Char,FooterText Char,List Paragraph1 Char,Paragraphe de liste1 Char"/>
    <w:next w:val="984"/>
    <w:link w:val="985"/>
    <w:rPr>
      <w:rFonts w:ascii="Calibri" w:hAnsi="Calibri"/>
      <w:sz w:val="24"/>
      <w:szCs w:val="24"/>
      <w:lang w:eastAsia="en-US" w:bidi="en-US"/>
    </w:rPr>
  </w:style>
  <w:style w:type="paragraph" w:styleId="985">
    <w:name w:val="列出段落1"/>
    <w:basedOn w:val="904"/>
    <w:next w:val="985"/>
    <w:link w:val="984"/>
    <w:qFormat/>
    <w:pPr>
      <w:contextualSpacing/>
      <w:ind w:left="720"/>
      <w:jc w:val="left"/>
      <w:widowControl/>
    </w:pPr>
    <w:rPr>
      <w:rFonts w:ascii="Calibri" w:hAnsi="Calibri" w:eastAsia="宋体" w:cs="Times New Roman"/>
      <w:sz w:val="24"/>
      <w:szCs w:val="24"/>
      <w:lang w:eastAsia="en-US" w:bidi="en-US"/>
    </w:rPr>
  </w:style>
  <w:style w:type="paragraph" w:styleId="986">
    <w:name w:val="Body Text(ch)"/>
    <w:basedOn w:val="904"/>
    <w:next w:val="936"/>
    <w:link w:val="904"/>
    <w:pPr>
      <w:spacing w:after="120"/>
    </w:pPr>
    <w:rPr>
      <w:rFonts w:ascii="宋体" w:hAnsi="Arial"/>
      <w:bCs/>
      <w:iCs/>
      <w:szCs w:val="24"/>
    </w:rPr>
  </w:style>
  <w:style w:type="paragraph" w:styleId="987">
    <w:name w:val="xl27"/>
    <w:basedOn w:val="904"/>
    <w:next w:val="987"/>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6"/>
    <w:basedOn w:val="904"/>
    <w:next w:val="988"/>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name w:val="Char"/>
    <w:basedOn w:val="904"/>
    <w:next w:val="989"/>
    <w:link w:val="904"/>
    <w:pPr>
      <w:ind w:firstLine="200"/>
      <w:tabs>
        <w:tab w:val="left" w:pos="360" w:leader="none"/>
      </w:tabs>
    </w:pPr>
    <w:rPr>
      <w:sz w:val="28"/>
      <w:szCs w:val="30"/>
    </w:rPr>
  </w:style>
  <w:style w:type="paragraph" w:styleId="990">
    <w:name w:val=" Char"/>
    <w:basedOn w:val="930"/>
    <w:next w:val="990"/>
    <w:link w:val="904"/>
    <w:rPr>
      <w:rFonts w:ascii="Tahoma" w:hAnsi="Tahoma"/>
      <w:sz w:val="24"/>
      <w:szCs w:val="24"/>
    </w:rPr>
  </w:style>
  <w:style w:type="paragraph" w:styleId="991">
    <w:name w:val="普通正文"/>
    <w:basedOn w:val="904"/>
    <w:next w:val="991"/>
    <w:link w:val="904"/>
    <w:pPr>
      <w:ind w:firstLine="480"/>
      <w:jc w:val="left"/>
      <w:spacing w:before="120" w:after="120" w:line="360" w:lineRule="auto"/>
    </w:pPr>
    <w:rPr>
      <w:rFonts w:ascii="Arial" w:hAnsi="Arial"/>
      <w:sz w:val="24"/>
      <w:szCs w:val="24"/>
    </w:rPr>
  </w:style>
  <w:style w:type="paragraph" w:styleId="992">
    <w:name w:val="table_lines"/>
    <w:basedOn w:val="904"/>
    <w:next w:val="992"/>
    <w:link w:val="904"/>
    <w:pPr>
      <w:jc w:val="left"/>
      <w:widowControl/>
    </w:pPr>
    <w:rPr>
      <w:sz w:val="20"/>
      <w:szCs w:val="20"/>
      <w:lang w:val="de-DE" w:eastAsia="de-DE"/>
    </w:rPr>
  </w:style>
  <w:style w:type="paragraph" w:styleId="993">
    <w:name w:val="附录1"/>
    <w:next w:val="993"/>
    <w:link w:val="904"/>
    <w:pPr>
      <w:numPr>
        <w:ilvl w:val="0"/>
        <w:numId w:val="2"/>
      </w:numPr>
      <w:spacing w:before="240" w:line="600" w:lineRule="atLeast"/>
      <w:tabs>
        <w:tab w:val="left" w:pos="907" w:leader="none"/>
      </w:tabs>
    </w:pPr>
    <w:rPr>
      <w:b/>
      <w:i/>
      <w:sz w:val="28"/>
      <w:lang w:val="en-US" w:eastAsia="zh-CN" w:bidi="ar-SA"/>
    </w:rPr>
  </w:style>
  <w:style w:type="paragraph" w:styleId="994">
    <w:name w:val="font7"/>
    <w:basedOn w:val="904"/>
    <w:next w:val="994"/>
    <w:link w:val="904"/>
    <w:pPr>
      <w:jc w:val="left"/>
      <w:spacing w:before="100" w:beforeAutospacing="1" w:after="100" w:afterAutospacing="1"/>
      <w:widowControl/>
    </w:pPr>
    <w:rPr>
      <w:rFonts w:hint="eastAsia" w:ascii="宋体" w:hAnsi="宋体"/>
      <w:sz w:val="18"/>
      <w:szCs w:val="18"/>
    </w:rPr>
  </w:style>
  <w:style w:type="paragraph" w:styleId="995">
    <w:name w:val=" Char Char Char Char"/>
    <w:basedOn w:val="930"/>
    <w:next w:val="995"/>
    <w:link w:val="904"/>
    <w:pPr>
      <w:spacing w:line="360" w:lineRule="auto"/>
    </w:pPr>
    <w:rPr>
      <w:rFonts w:ascii="Tahoma" w:hAnsi="Tahoma"/>
      <w:sz w:val="24"/>
      <w:szCs w:val="24"/>
    </w:rPr>
  </w:style>
  <w:style w:type="paragraph" w:styleId="996">
    <w:name w:val="列表段落"/>
    <w:basedOn w:val="904"/>
    <w:next w:val="996"/>
    <w:link w:val="997"/>
    <w:uiPriority w:val="34"/>
    <w:qFormat/>
    <w:pPr>
      <w:contextualSpacing/>
      <w:ind w:left="720"/>
      <w:jc w:val="left"/>
      <w:widowControl/>
    </w:pPr>
    <w:rPr>
      <w:rFonts w:ascii="Calibri" w:hAnsi="Calibri"/>
      <w:sz w:val="24"/>
      <w:szCs w:val="24"/>
      <w:lang w:eastAsia="en-US" w:bidi="en-US"/>
    </w:rPr>
  </w:style>
  <w:style w:type="character" w:styleId="997">
    <w:name w:val="列表段落 字符"/>
    <w:next w:val="997"/>
    <w:link w:val="996"/>
    <w:uiPriority w:val="34"/>
    <w:qFormat/>
    <w:rPr>
      <w:sz w:val="24"/>
      <w:szCs w:val="24"/>
      <w:lang w:eastAsia="en-US" w:bidi="en-US"/>
    </w:rPr>
  </w:style>
  <w:style w:type="paragraph" w:styleId="998">
    <w:name w:val="4"/>
    <w:basedOn w:val="904"/>
    <w:next w:val="960"/>
    <w:link w:val="904"/>
    <w:pPr>
      <w:ind w:firstLine="420"/>
      <w:spacing w:line="360" w:lineRule="auto"/>
    </w:pPr>
    <w:rPr>
      <w:color w:val="ff0000"/>
      <w:sz w:val="24"/>
      <w:szCs w:val="24"/>
    </w:rPr>
  </w:style>
  <w:style w:type="paragraph" w:styleId="999">
    <w:name w:val="普通 (Web)"/>
    <w:basedOn w:val="904"/>
    <w:next w:val="999"/>
    <w:link w:val="904"/>
    <w:pPr>
      <w:jc w:val="left"/>
      <w:spacing w:before="100" w:beforeAutospacing="1" w:after="100" w:afterAutospacing="1"/>
      <w:widowControl/>
    </w:pPr>
    <w:rPr>
      <w:rFonts w:ascii="宋体" w:hAnsi="宋体"/>
      <w:sz w:val="24"/>
      <w:szCs w:val="24"/>
    </w:rPr>
  </w:style>
  <w:style w:type="paragraph" w:styleId="1000">
    <w:name w:val=" Char Char Char Char Char Char Char Char Char Char"/>
    <w:basedOn w:val="904"/>
    <w:next w:val="1000"/>
    <w:link w:val="904"/>
    <w:pPr>
      <w:spacing w:line="360" w:lineRule="auto"/>
    </w:pPr>
    <w:rPr>
      <w:sz w:val="24"/>
      <w:szCs w:val="20"/>
    </w:rPr>
  </w:style>
  <w:style w:type="paragraph" w:styleId="1001">
    <w:name w:val="样式1"/>
    <w:basedOn w:val="904"/>
    <w:next w:val="1001"/>
    <w:link w:val="904"/>
    <w:pPr>
      <w:numPr>
        <w:ilvl w:val="0"/>
        <w:numId w:val="3"/>
      </w:numPr>
      <w:tabs>
        <w:tab w:val="left" w:pos="709" w:leader="none"/>
      </w:tabs>
    </w:pPr>
    <w:rPr>
      <w:rFonts w:ascii="宋体" w:hAnsi="宋体"/>
    </w:rPr>
  </w:style>
  <w:style w:type="paragraph" w:styleId="1002">
    <w:name w:val="font6"/>
    <w:basedOn w:val="904"/>
    <w:next w:val="1002"/>
    <w:link w:val="904"/>
    <w:pPr>
      <w:jc w:val="left"/>
      <w:spacing w:before="100" w:beforeAutospacing="1" w:after="100" w:afterAutospacing="1"/>
      <w:widowControl/>
    </w:pPr>
    <w:rPr>
      <w:rFonts w:hint="eastAsia" w:ascii="宋体" w:hAnsi="宋体"/>
      <w:sz w:val="28"/>
      <w:szCs w:val="28"/>
      <w:u w:val="single"/>
    </w:rPr>
  </w:style>
  <w:style w:type="paragraph" w:styleId="1003">
    <w:name w:val="xl25"/>
    <w:basedOn w:val="904"/>
    <w:next w:val="1003"/>
    <w:link w:val="9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904"/>
    <w:next w:val="904"/>
    <w:link w:val="9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name w:val="标题3"/>
    <w:basedOn w:val="904"/>
    <w:next w:val="904"/>
    <w:link w:val="904"/>
    <w:pPr>
      <w:ind w:firstLine="624"/>
      <w:spacing w:line="590" w:lineRule="atLeast"/>
    </w:pPr>
    <w:rPr>
      <w:rFonts w:ascii="方正黑体_GBK" w:eastAsia="方正黑体_GBK"/>
      <w:sz w:val="32"/>
      <w:szCs w:val="32"/>
    </w:rPr>
  </w:style>
  <w:style w:type="paragraph" w:styleId="1006">
    <w:name w:val="xl24"/>
    <w:basedOn w:val="904"/>
    <w:next w:val="1006"/>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name w:val="xl29"/>
    <w:basedOn w:val="904"/>
    <w:next w:val="1007"/>
    <w:link w:val="90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name w:val="Char Char Char Char Char Char Char Char"/>
    <w:basedOn w:val="904"/>
    <w:next w:val="1008"/>
    <w:link w:val="904"/>
    <w:pPr>
      <w:jc w:val="left"/>
      <w:spacing w:after="160" w:line="240" w:lineRule="exact"/>
      <w:widowControl/>
    </w:pPr>
    <w:rPr>
      <w:rFonts w:ascii="Verdana" w:hAnsi="Verdana"/>
      <w:sz w:val="20"/>
      <w:szCs w:val="20"/>
      <w:lang w:eastAsia="en-US"/>
    </w:rPr>
  </w:style>
  <w:style w:type="paragraph" w:styleId="1009">
    <w:name w:val="xl28"/>
    <w:basedOn w:val="904"/>
    <w:next w:val="1009"/>
    <w:link w:val="9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name w:val=" Char Char Char Char Char Char Char Char"/>
    <w:basedOn w:val="904"/>
    <w:next w:val="1010"/>
    <w:link w:val="904"/>
    <w:pPr>
      <w:jc w:val="left"/>
      <w:spacing w:after="160" w:line="240" w:lineRule="exact"/>
      <w:widowControl/>
    </w:pPr>
    <w:rPr>
      <w:rFonts w:ascii="Verdana" w:hAnsi="Verdana"/>
      <w:sz w:val="20"/>
      <w:szCs w:val="20"/>
      <w:lang w:eastAsia="en-US"/>
    </w:rPr>
  </w:style>
  <w:style w:type="paragraph" w:styleId="1011">
    <w:name w:val="xl30"/>
    <w:basedOn w:val="904"/>
    <w:next w:val="1011"/>
    <w:link w:val="904"/>
    <w:pPr>
      <w:jc w:val="center"/>
      <w:spacing w:before="100" w:beforeAutospacing="1" w:after="100" w:afterAutospacing="1"/>
      <w:widowControl/>
    </w:pPr>
    <w:rPr>
      <w:rFonts w:ascii="宋体" w:hAnsi="宋体"/>
      <w:b/>
      <w:bCs/>
      <w:sz w:val="36"/>
      <w:szCs w:val="36"/>
    </w:rPr>
  </w:style>
  <w:style w:type="paragraph" w:styleId="1012">
    <w:name w:val="Char Char Char Char"/>
    <w:basedOn w:val="930"/>
    <w:next w:val="1012"/>
    <w:link w:val="904"/>
    <w:pPr>
      <w:spacing w:line="360" w:lineRule="auto"/>
    </w:pPr>
    <w:rPr>
      <w:rFonts w:ascii="Tahoma" w:hAnsi="Tahoma"/>
      <w:sz w:val="24"/>
      <w:szCs w:val="24"/>
    </w:rPr>
  </w:style>
  <w:style w:type="paragraph" w:styleId="1013">
    <w:name w:val="table_1stline"/>
    <w:basedOn w:val="904"/>
    <w:next w:val="1013"/>
    <w:link w:val="904"/>
    <w:pPr>
      <w:jc w:val="left"/>
      <w:spacing w:before="120"/>
      <w:widowControl/>
    </w:pPr>
    <w:rPr>
      <w:bCs/>
      <w:sz w:val="20"/>
      <w:szCs w:val="20"/>
      <w:lang w:val="de-DE" w:eastAsia="de-DE"/>
    </w:rPr>
  </w:style>
  <w:style w:type="paragraph" w:styleId="1014">
    <w:name w:val="font5"/>
    <w:basedOn w:val="904"/>
    <w:next w:val="1014"/>
    <w:link w:val="904"/>
    <w:pPr>
      <w:jc w:val="left"/>
      <w:spacing w:before="100" w:beforeAutospacing="1" w:after="100" w:afterAutospacing="1"/>
      <w:widowControl/>
    </w:pPr>
    <w:rPr>
      <w:rFonts w:hint="eastAsia" w:ascii="宋体" w:hAnsi="宋体"/>
      <w:sz w:val="28"/>
      <w:szCs w:val="28"/>
    </w:rPr>
  </w:style>
  <w:style w:type="paragraph" w:styleId="1015">
    <w:name w:val="标题1"/>
    <w:basedOn w:val="904"/>
    <w:next w:val="904"/>
    <w:link w:val="90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name w:val="修订"/>
    <w:next w:val="1016"/>
    <w:link w:val="904"/>
    <w:uiPriority w:val="99"/>
    <w:semiHidden/>
    <w:rPr>
      <w:sz w:val="21"/>
      <w:szCs w:val="21"/>
      <w:lang w:val="en-US" w:eastAsia="zh-CN" w:bidi="ar-SA"/>
    </w:rPr>
  </w:style>
  <w:style w:type="paragraph" w:styleId="1017">
    <w:name w:val="无间隔"/>
    <w:next w:val="1017"/>
    <w:link w:val="904"/>
    <w:uiPriority w:val="99"/>
    <w:qFormat/>
    <w:pPr>
      <w:jc w:val="both"/>
      <w:widowControl w:val="off"/>
    </w:pPr>
    <w:rPr>
      <w:sz w:val="21"/>
      <w:szCs w:val="21"/>
      <w:lang w:val="en-US" w:eastAsia="zh-CN" w:bidi="ar-SA"/>
    </w:rPr>
  </w:style>
  <w:style w:type="character" w:styleId="1018">
    <w:name w:val="font21"/>
    <w:next w:val="1018"/>
    <w:link w:val="904"/>
    <w:rPr>
      <w:rFonts w:hint="eastAsia" w:ascii="宋体" w:hAnsi="宋体" w:eastAsia="宋体" w:cs="宋体"/>
      <w:color w:val="000000"/>
      <w:sz w:val="24"/>
      <w:szCs w:val="24"/>
      <w:u w:val="none"/>
    </w:rPr>
  </w:style>
  <w:style w:type="paragraph" w:styleId="1019">
    <w:name w:val="p0"/>
    <w:basedOn w:val="904"/>
    <w:next w:val="1019"/>
    <w:link w:val="904"/>
    <w:qFormat/>
    <w:pPr>
      <w:widowControl/>
    </w:pPr>
  </w:style>
  <w:style w:type="character" w:styleId="1020">
    <w:name w:val="font11"/>
    <w:next w:val="1020"/>
    <w:link w:val="904"/>
    <w:rPr>
      <w:rFonts w:hint="eastAsia" w:ascii="宋体" w:hAnsi="宋体" w:eastAsia="宋体" w:cs="宋体"/>
      <w:color w:val="000000"/>
      <w:sz w:val="24"/>
      <w:szCs w:val="24"/>
      <w:u w:val="none"/>
    </w:rPr>
  </w:style>
  <w:style w:type="paragraph" w:styleId="1021">
    <w:name w:val="正文首行缩进 21"/>
    <w:basedOn w:val="1022"/>
    <w:next w:val="904"/>
    <w:link w:val="904"/>
    <w:pPr>
      <w:ind w:firstLine="420"/>
      <w:spacing w:line="360" w:lineRule="auto"/>
    </w:pPr>
    <w:rPr>
      <w:rFonts w:ascii="宋体" w:hAnsi="宋体" w:eastAsia="宋体"/>
      <w:sz w:val="21"/>
      <w:szCs w:val="20"/>
    </w:rPr>
  </w:style>
  <w:style w:type="paragraph" w:styleId="1022">
    <w:name w:val="正文文本缩进1"/>
    <w:basedOn w:val="904"/>
    <w:next w:val="1022"/>
    <w:link w:val="904"/>
    <w:pPr>
      <w:ind w:firstLine="645"/>
    </w:pPr>
    <w:rPr>
      <w:rFonts w:ascii="楷体_GB2312" w:eastAsia="楷体_GB2312"/>
      <w:sz w:val="32"/>
      <w:szCs w:val="32"/>
    </w:rPr>
  </w:style>
  <w:style w:type="character" w:styleId="1023">
    <w:name w:val="批注引用11"/>
    <w:next w:val="1023"/>
    <w:link w:val="904"/>
    <w:qFormat/>
    <w:rPr>
      <w:sz w:val="21"/>
      <w:szCs w:val="21"/>
    </w:rPr>
  </w:style>
  <w:style w:type="paragraph" w:styleId="1024">
    <w:name w:val="批注文字11"/>
    <w:basedOn w:val="904"/>
    <w:next w:val="1024"/>
    <w:link w:val="904"/>
    <w:qFormat/>
    <w:pPr>
      <w:jc w:val="left"/>
    </w:pPr>
  </w:style>
  <w:style w:type="character" w:styleId="1025">
    <w:name w:val="批注引用1"/>
    <w:next w:val="1025"/>
    <w:link w:val="904"/>
    <w:semiHidden/>
    <w:rPr>
      <w:sz w:val="21"/>
      <w:szCs w:val="21"/>
    </w:rPr>
  </w:style>
  <w:style w:type="paragraph" w:styleId="1026">
    <w:name w:val="正文缩进1"/>
    <w:basedOn w:val="904"/>
    <w:next w:val="1026"/>
    <w:link w:val="904"/>
    <w:uiPriority w:val="99"/>
    <w:pPr>
      <w:ind w:firstLine="420"/>
    </w:pPr>
  </w:style>
  <w:style w:type="paragraph" w:styleId="1027">
    <w:name w:val="批注文字1"/>
    <w:basedOn w:val="904"/>
    <w:next w:val="1027"/>
    <w:link w:val="904"/>
    <w:qFormat/>
    <w:pPr>
      <w:jc w:val="left"/>
    </w:p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8</cp:revision>
  <dcterms:created xsi:type="dcterms:W3CDTF">2025-11-17T02:36:00Z</dcterms:created>
  <dcterms:modified xsi:type="dcterms:W3CDTF">2025-11-19T08:20:19Z</dcterms:modified>
  <cp:version>1048576</cp:version>
</cp:coreProperties>
</file>